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BE0B0A" w:rsidRPr="00D1528B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D1528B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D1528B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1" w:name="n196"/>
      <w:bookmarkEnd w:id="1"/>
      <w:r w:rsidRPr="00D1528B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Pr="00D1528B">
        <w:rPr>
          <w:b/>
          <w:bCs/>
          <w:sz w:val="28"/>
          <w:szCs w:val="28"/>
          <w:lang w:val="uk-UA"/>
        </w:rPr>
        <w:t xml:space="preserve">відділу </w:t>
      </w:r>
      <w:r w:rsidR="009F7A99" w:rsidRPr="00D1528B">
        <w:rPr>
          <w:b/>
          <w:bCs/>
          <w:sz w:val="28"/>
          <w:szCs w:val="28"/>
          <w:lang w:val="uk-UA"/>
        </w:rPr>
        <w:t xml:space="preserve">роботи із зверненнями громадян </w:t>
      </w:r>
      <w:r w:rsidRPr="00D1528B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D1528B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D1528B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D1528B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D1528B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D1528B" w:rsidRDefault="00B4062D" w:rsidP="00B4062D">
            <w:pPr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A99" w:rsidRPr="00D1528B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28B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забезпечує єдиний правовий порядок реєстрації звернень громадян та запитів на публічну інформацію;</w:t>
            </w:r>
          </w:p>
          <w:p w:rsidR="009F7A99" w:rsidRPr="00D1528B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28B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здійснює особистий прийом громадян</w:t>
            </w: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 у відділі;</w:t>
            </w:r>
          </w:p>
          <w:p w:rsidR="009F7A99" w:rsidRPr="00D1528B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надає методичну й консультативну допомогу з питань організації роботи із зверненнями громадян;</w:t>
            </w:r>
          </w:p>
          <w:p w:rsidR="009F7A99" w:rsidRPr="00D1528B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організовує доведення до виконавців доручення за зверненнями громадян та запитами на публічну інформацію голови та заступників голови районної державної адміністрації;</w:t>
            </w:r>
          </w:p>
          <w:p w:rsidR="00B4062D" w:rsidRPr="00D1528B" w:rsidRDefault="009F7A99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формує архів справ за зверненнями громадян</w:t>
            </w:r>
            <w:r w:rsidR="009F382B" w:rsidRPr="00D1528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55DF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D1528B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D1528B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D1528B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D1528B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D1528B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D1528B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D1528B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D1528B" w:rsidRDefault="00D1528B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D1528B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D1528B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D1528B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D1528B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0B5E9E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D1528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D1528B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D1528B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D1528B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D1528B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D1528B" w:rsidRDefault="00BA646E" w:rsidP="00BA646E">
            <w:pPr>
              <w:pStyle w:val="rvps14"/>
              <w:rPr>
                <w:sz w:val="26"/>
                <w:szCs w:val="26"/>
              </w:rPr>
            </w:pPr>
            <w:r w:rsidRPr="00D1528B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D1528B" w:rsidRDefault="00BA646E" w:rsidP="00BA646E">
            <w:pPr>
              <w:pStyle w:val="rvps14"/>
              <w:ind w:right="270"/>
              <w:jc w:val="both"/>
              <w:rPr>
                <w:sz w:val="26"/>
                <w:szCs w:val="26"/>
              </w:rPr>
            </w:pPr>
            <w:r w:rsidRPr="00D1528B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D1528B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D1528B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D1528B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D1528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D1528B" w:rsidRDefault="00DD5B03" w:rsidP="00DD5B03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DD5B03" w:rsidRPr="00D1528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DD5B03" w:rsidRPr="00D1528B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DD5B03" w:rsidRPr="00D1528B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D1528B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D1528B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DD5B03" w:rsidRPr="00D1528B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D5B03" w:rsidRPr="00D1528B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D5B03" w:rsidRPr="00D1528B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DD5B03" w:rsidRPr="00D1528B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DD5B03" w:rsidRPr="00D1528B" w:rsidRDefault="00DD5B03" w:rsidP="00DD5B03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23" w:right="125"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D1528B">
              <w:rPr>
                <w:rFonts w:ascii="Times New Roman" w:hAnsi="Times New Roman" w:cs="Times New Roman"/>
                <w:sz w:val="26"/>
                <w:szCs w:val="26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CB1B64" w:rsidRPr="00D1528B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D1528B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1528B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D1528B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1528B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D1528B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D1528B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D1528B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D1528B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D1528B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D1528B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D1528B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D1528B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D1528B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D1528B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D1528B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D1528B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D1528B" w:rsidRDefault="00CB1B64" w:rsidP="00FE0C4C">
            <w:pPr>
              <w:tabs>
                <w:tab w:val="left" w:pos="0"/>
              </w:tabs>
              <w:ind w:right="125" w:firstLine="123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Знання:</w:t>
            </w:r>
          </w:p>
          <w:p w:rsidR="00FE0C4C" w:rsidRPr="00D1528B" w:rsidRDefault="00FE0C4C" w:rsidP="00FE0C4C">
            <w:pPr>
              <w:tabs>
                <w:tab w:val="left" w:pos="522"/>
              </w:tabs>
              <w:spacing w:after="20"/>
              <w:ind w:left="135" w:right="125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Закону України «Про звернення громадян»;</w:t>
            </w:r>
          </w:p>
          <w:p w:rsidR="00FE0C4C" w:rsidRPr="00D1528B" w:rsidRDefault="00FE0C4C" w:rsidP="00FE0C4C">
            <w:pPr>
              <w:tabs>
                <w:tab w:val="left" w:pos="522"/>
              </w:tabs>
              <w:spacing w:after="20"/>
              <w:ind w:left="135" w:right="125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Закону України «Про доступ до публічної інформації»;</w:t>
            </w:r>
          </w:p>
          <w:p w:rsidR="00FE0C4C" w:rsidRPr="00D1528B" w:rsidRDefault="00FE0C4C" w:rsidP="00FE0C4C">
            <w:pPr>
              <w:tabs>
                <w:tab w:val="left" w:pos="412"/>
              </w:tabs>
              <w:spacing w:after="20"/>
              <w:ind w:left="135" w:right="125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Закон України «Про інформацію»;</w:t>
            </w:r>
          </w:p>
          <w:p w:rsidR="00CB1B64" w:rsidRPr="00D1528B" w:rsidRDefault="00FE0C4C" w:rsidP="00FE0C4C">
            <w:pPr>
              <w:tabs>
                <w:tab w:val="left" w:pos="128"/>
              </w:tabs>
              <w:ind w:left="128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Інструкції з діловодства за зверненнями громадян</w:t>
            </w:r>
          </w:p>
        </w:tc>
      </w:tr>
      <w:tr w:rsidR="00FE0C4C" w:rsidRPr="00D1528B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D1528B" w:rsidRDefault="00FE0C4C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D1528B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D1528B" w:rsidRDefault="00777566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D1528B" w:rsidRDefault="00FE0C4C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D1528B">
              <w:rPr>
                <w:sz w:val="26"/>
                <w:szCs w:val="26"/>
                <w:lang w:val="uk-UA"/>
              </w:rPr>
              <w:t>Складові політики інформаційної безпеки; Забезпечення функціонування комплексної системи захисту інформації</w:t>
            </w:r>
          </w:p>
        </w:tc>
      </w:tr>
    </w:tbl>
    <w:p w:rsidR="00BE0B0A" w:rsidRPr="00D1528B" w:rsidRDefault="00BE0B0A" w:rsidP="00BE0B0A">
      <w:pPr>
        <w:rPr>
          <w:lang w:val="uk-UA"/>
        </w:rPr>
      </w:pPr>
    </w:p>
    <w:p w:rsidR="00BE0B0A" w:rsidRPr="00D1528B" w:rsidRDefault="00BE0B0A" w:rsidP="00BE0B0A">
      <w:pPr>
        <w:rPr>
          <w:lang w:val="uk-UA"/>
        </w:rPr>
      </w:pPr>
    </w:p>
    <w:p w:rsidR="00986785" w:rsidRPr="00D1528B" w:rsidRDefault="00986785">
      <w:pPr>
        <w:rPr>
          <w:lang w:val="uk-UA"/>
        </w:rPr>
      </w:pPr>
      <w:bookmarkStart w:id="2" w:name="_GoBack"/>
      <w:bookmarkEnd w:id="2"/>
    </w:p>
    <w:sectPr w:rsidR="00986785" w:rsidRPr="00D1528B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320810"/>
    <w:rsid w:val="004665D5"/>
    <w:rsid w:val="00547935"/>
    <w:rsid w:val="00777566"/>
    <w:rsid w:val="007A4C27"/>
    <w:rsid w:val="0081592B"/>
    <w:rsid w:val="00912BA5"/>
    <w:rsid w:val="00986785"/>
    <w:rsid w:val="009F382B"/>
    <w:rsid w:val="009F7A99"/>
    <w:rsid w:val="00AD7AA3"/>
    <w:rsid w:val="00AE55DF"/>
    <w:rsid w:val="00B0643A"/>
    <w:rsid w:val="00B156A1"/>
    <w:rsid w:val="00B4062D"/>
    <w:rsid w:val="00BA646E"/>
    <w:rsid w:val="00BE0B0A"/>
    <w:rsid w:val="00BF772B"/>
    <w:rsid w:val="00CB1B64"/>
    <w:rsid w:val="00D1528B"/>
    <w:rsid w:val="00DD5B03"/>
    <w:rsid w:val="00EA1053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23</cp:revision>
  <dcterms:created xsi:type="dcterms:W3CDTF">2022-09-20T15:07:00Z</dcterms:created>
  <dcterms:modified xsi:type="dcterms:W3CDTF">2023-05-26T10:28:00Z</dcterms:modified>
</cp:coreProperties>
</file>