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BE0B0A" w:rsidRPr="00BA646E" w:rsidTr="00952BA6">
        <w:trPr>
          <w:tblCellSpacing w:w="0" w:type="dxa"/>
          <w:jc w:val="right"/>
        </w:trPr>
        <w:tc>
          <w:tcPr>
            <w:tcW w:w="2326" w:type="pct"/>
          </w:tcPr>
          <w:p w:rsidR="00BE0B0A" w:rsidRPr="00BA646E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BE0B0A" w:rsidRPr="00BA646E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BA646E">
        <w:rPr>
          <w:b/>
          <w:bCs/>
          <w:sz w:val="28"/>
          <w:szCs w:val="28"/>
          <w:lang w:val="uk-UA"/>
        </w:rPr>
        <w:t>відділу з питань цивільного захисту</w:t>
      </w:r>
      <w:r w:rsidRPr="00BA646E">
        <w:rPr>
          <w:u w:val="single"/>
          <w:lang w:val="uk-UA"/>
        </w:rPr>
        <w:t xml:space="preserve">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A646E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BA646E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A646E" w:rsidRDefault="00B4062D" w:rsidP="00B4062D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62D" w:rsidRPr="00BA646E" w:rsidRDefault="004665D5" w:rsidP="004665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2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ланувати та здійснювати заходи евакуації населення, майна у безпечні райони, їх розміщення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B4062D" w:rsidRPr="00BA646E" w:rsidRDefault="004665D5" w:rsidP="00420B9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роводити заходи щодо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категорії та формувань цивільного захисту, а також приладів дозиметричного та хімічного контролю та розвідки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D8215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О</w:t>
            </w:r>
            <w:r w:rsidR="00B4062D" w:rsidRPr="00BA646E">
              <w:rPr>
                <w:color w:val="000000"/>
                <w:lang w:val="uk-UA"/>
              </w:rPr>
              <w:t>рганізовувати заходи забезпечення життєдіяльності постраждалих від надзвичайних ситуацій, а також під час ведення воєнних (бойових) дій або внаслідок цих дій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AB626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створенням матеріальних резервів для запобігання та ліквідації наслідків надзвичайних ситуацій суб’єктів господарювання району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1D6DD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належним функціонуванням регіональних (місцевих) систем оповіщення цивільного захисту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E46FB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З</w:t>
            </w:r>
            <w:r w:rsidR="00B4062D" w:rsidRPr="00BA646E">
              <w:rPr>
                <w:color w:val="000000"/>
                <w:lang w:val="uk-UA"/>
              </w:rPr>
              <w:t>дійснювати контроль за оповіщенням та інформування населення про загрозу і виникнення надзвичайних ситуацій – за дорученням голови Подільської районної в місті Києві державної адміністрації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3168D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ести облік та документацію фонду захисних споруд цивільного захисту району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4665D5" w:rsidRPr="00BA646E" w:rsidRDefault="004665D5" w:rsidP="000F7D8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иконувати завдання, пов’язані з охороною державної таємниці, в межах своїх повноважень та захисту службової (з обмеженим доступом) інформації згідно вимог законодавства України</w:t>
            </w:r>
            <w:r w:rsidR="00BA646E" w:rsidRPr="00BA646E">
              <w:rPr>
                <w:color w:val="000000"/>
                <w:lang w:val="uk-UA"/>
              </w:rPr>
              <w:t>.</w:t>
            </w:r>
          </w:p>
          <w:p w:rsidR="00BA646E" w:rsidRPr="00BA646E" w:rsidRDefault="004665D5" w:rsidP="001B0F1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Р</w:t>
            </w:r>
            <w:r w:rsidR="00B4062D" w:rsidRPr="00BA646E">
              <w:rPr>
                <w:color w:val="000000"/>
                <w:lang w:val="uk-UA"/>
              </w:rPr>
              <w:t>озробляти: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план евакуації населення з додатками;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план приймання та розміщення евакуйованого населення;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 xml:space="preserve">- план евакуації матеріальних та культурних цінностей; </w:t>
            </w:r>
            <w:bookmarkStart w:id="2" w:name="n336"/>
            <w:bookmarkEnd w:id="2"/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комплект документів евакуаційної комісії;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розрахунок потреби фонду захисних споруд цивільного захисту;</w:t>
            </w:r>
          </w:p>
          <w:p w:rsidR="00BA646E" w:rsidRPr="00BA646E" w:rsidRDefault="00BA646E" w:rsidP="00BA646E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- перелік (номенклатуру) майна матеріального резерву району;</w:t>
            </w:r>
          </w:p>
          <w:p w:rsidR="00BA646E" w:rsidRPr="00BA646E" w:rsidRDefault="00BA646E" w:rsidP="009729D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П</w:t>
            </w:r>
            <w:r w:rsidR="00B4062D" w:rsidRPr="00BA646E">
              <w:rPr>
                <w:color w:val="000000"/>
                <w:lang w:val="uk-UA"/>
              </w:rPr>
              <w:t>риймати участь у виконанні завдань територіальної оборони</w:t>
            </w:r>
            <w:r w:rsidRPr="00BA646E">
              <w:rPr>
                <w:color w:val="000000"/>
                <w:lang w:val="uk-UA"/>
              </w:rPr>
              <w:t>.</w:t>
            </w:r>
          </w:p>
          <w:p w:rsidR="00BA646E" w:rsidRPr="00BA646E" w:rsidRDefault="00BA646E" w:rsidP="00DE575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О</w:t>
            </w:r>
            <w:r w:rsidR="00B4062D" w:rsidRPr="00BA646E">
              <w:rPr>
                <w:color w:val="000000"/>
                <w:lang w:val="uk-UA"/>
              </w:rPr>
              <w:t>працьовувати звітність згідно з табелем термінових донесень по встановленим формам</w:t>
            </w:r>
            <w:r w:rsidRPr="00BA646E">
              <w:rPr>
                <w:color w:val="000000"/>
                <w:lang w:val="uk-UA"/>
              </w:rPr>
              <w:t>.</w:t>
            </w:r>
          </w:p>
          <w:p w:rsidR="00B4062D" w:rsidRPr="00BA646E" w:rsidRDefault="00BA646E" w:rsidP="00DE575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88" w:right="110" w:firstLine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В</w:t>
            </w:r>
            <w:r w:rsidR="00B4062D" w:rsidRPr="00BA646E">
              <w:rPr>
                <w:color w:val="000000"/>
                <w:lang w:val="uk-UA"/>
              </w:rPr>
              <w:t>иконувати інші завдання та функції, визначені Положенням про відділ та законодавством.</w:t>
            </w:r>
          </w:p>
          <w:p w:rsidR="00B4062D" w:rsidRPr="00BA646E" w:rsidRDefault="00B4062D" w:rsidP="00B4062D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B4062D" w:rsidRPr="00BA646E" w:rsidRDefault="00B4062D" w:rsidP="00B4062D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A646E">
              <w:rPr>
                <w:color w:val="000000"/>
                <w:lang w:val="uk-UA"/>
              </w:rPr>
              <w:t>У разі виникнення надзвичайних ситуацій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</w:p>
        </w:tc>
      </w:tr>
      <w:tr w:rsidR="00AE55DF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Посадовий оклад – 5600,00 грн.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Надбавки, доплати, премії та компенсації відповідно</w:t>
            </w:r>
            <w:r w:rsidRPr="00BA646E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надбавка до посадового окладу за ранг відповідно</w:t>
            </w:r>
            <w:r w:rsidRPr="00BA646E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ind w:left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A646E" w:rsidRDefault="001C0DF3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Pr="00BA646E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A646E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BA646E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вища, </w:t>
            </w:r>
            <w:r w:rsidRPr="004D2FE3">
              <w:rPr>
                <w:lang w:val="uk-UA"/>
              </w:rPr>
              <w:t>ступінь освіти</w:t>
            </w:r>
            <w:r w:rsidRPr="004D2FE3">
              <w:rPr>
                <w:sz w:val="28"/>
                <w:szCs w:val="28"/>
                <w:lang w:val="uk-UA"/>
              </w:rPr>
              <w:t xml:space="preserve"> 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не нижче </w:t>
            </w:r>
            <w:r w:rsidR="000B5E9E">
              <w:rPr>
                <w:color w:val="000000" w:themeColor="text1"/>
                <w:shd w:val="clear" w:color="auto" w:fill="FFFFFF"/>
                <w:lang w:val="uk-UA"/>
              </w:rPr>
              <w:t>бакалавра, молодшого бакалавра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8"/>
                <w:szCs w:val="28"/>
                <w:lang w:val="uk-UA"/>
              </w:rPr>
            </w:pPr>
            <w:r w:rsidRPr="004D2FE3">
              <w:rPr>
                <w:szCs w:val="20"/>
                <w:lang w:val="uk-UA"/>
              </w:rPr>
              <w:t xml:space="preserve">досвід роботи </w:t>
            </w:r>
            <w:r w:rsidR="000B5E9E">
              <w:rPr>
                <w:szCs w:val="20"/>
                <w:lang w:val="uk-UA"/>
              </w:rPr>
              <w:t>не ппотребує</w:t>
            </w:r>
            <w:bookmarkStart w:id="3" w:name="_GoBack"/>
            <w:bookmarkEnd w:id="3"/>
          </w:p>
        </w:tc>
      </w:tr>
      <w:tr w:rsidR="00BA646E" w:rsidRPr="00BA646E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4D2FE3" w:rsidRDefault="00BA646E" w:rsidP="00BA646E">
            <w:pPr>
              <w:pStyle w:val="rvps14"/>
              <w:ind w:right="270"/>
              <w:jc w:val="both"/>
            </w:pPr>
            <w:r w:rsidRPr="004D2FE3">
              <w:rPr>
                <w:rStyle w:val="rvts0"/>
              </w:rPr>
              <w:t>вільне володіння державною мовою</w:t>
            </w:r>
          </w:p>
        </w:tc>
      </w:tr>
      <w:tr w:rsidR="00CB1B64" w:rsidRPr="00BA646E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0B5E9E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BA646E">
              <w:rPr>
                <w:lang w:val="uk-UA"/>
              </w:rPr>
              <w:t>здатність до чіткого бачення результату діяльності;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rPr>
                <w:lang w:val="uk-UA"/>
              </w:rPr>
            </w:pPr>
            <w:r w:rsidRPr="00BA646E">
              <w:rPr>
                <w:lang w:val="uk-UA"/>
              </w:rPr>
              <w:t>вміння фокусувати зусилля для досягнення результату діяльності;</w:t>
            </w:r>
          </w:p>
          <w:p w:rsidR="00CB1B64" w:rsidRPr="00BA646E" w:rsidRDefault="00CB1B64" w:rsidP="00CB1B64">
            <w:pPr>
              <w:tabs>
                <w:tab w:val="left" w:pos="128"/>
                <w:tab w:val="left" w:pos="414"/>
              </w:tabs>
              <w:ind w:right="125" w:firstLine="128"/>
              <w:rPr>
                <w:lang w:val="uk-UA"/>
              </w:rPr>
            </w:pPr>
            <w:r w:rsidRPr="00BA646E">
              <w:rPr>
                <w:lang w:val="uk-UA"/>
              </w:rPr>
              <w:t>вміння запобігати та ефективно долати перешкоди</w:t>
            </w:r>
          </w:p>
        </w:tc>
      </w:tr>
      <w:tr w:rsidR="00CB1B64" w:rsidRPr="00BA646E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0" w:hanging="12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1B64" w:rsidRPr="00BA646E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A646E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4" w:name="_heading=h.30j0zll" w:colFirst="0" w:colLast="0"/>
            <w:bookmarkEnd w:id="4"/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</w:t>
            </w:r>
            <w:r w:rsidRPr="00BA646E">
              <w:rPr>
                <w:highlight w:val="white"/>
                <w:lang w:val="uk-UA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33" w:right="125" w:hanging="5"/>
              <w:jc w:val="both"/>
              <w:rPr>
                <w:highlight w:val="white"/>
                <w:lang w:val="uk-UA"/>
              </w:rPr>
            </w:pPr>
            <w:r w:rsidRPr="00BA646E">
              <w:rPr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A646E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A646E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Знання: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Конституції України;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державну службу»;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запобігання корупції»</w:t>
            </w:r>
          </w:p>
          <w:p w:rsidR="00CB1B64" w:rsidRPr="00BA646E" w:rsidRDefault="00CB1B64" w:rsidP="00CB1B64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та іншого законодавства</w:t>
            </w:r>
          </w:p>
        </w:tc>
      </w:tr>
      <w:tr w:rsidR="00CB1B64" w:rsidRPr="00BA646E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0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Знання:</w:t>
            </w:r>
          </w:p>
          <w:p w:rsidR="00CB1B64" w:rsidRPr="00BA646E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інформацію»;</w:t>
            </w:r>
          </w:p>
          <w:p w:rsidR="00CB1B64" w:rsidRPr="00BA646E" w:rsidRDefault="00CB1B64" w:rsidP="00CB1B64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доступ до публічної інформації»;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Закону України «Про захист персональних даних»;</w:t>
            </w:r>
          </w:p>
          <w:p w:rsidR="00CB1B64" w:rsidRPr="00BA646E" w:rsidRDefault="00CB1B64" w:rsidP="00CB1B64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lang w:val="uk-UA"/>
              </w:rPr>
            </w:pPr>
            <w:r w:rsidRPr="00BA646E">
              <w:rPr>
                <w:lang w:val="uk-UA"/>
              </w:rPr>
              <w:t>Кодексу цивільного захисту України, інші нормативно-правові акти у сфері цивільного захисту України</w:t>
            </w:r>
          </w:p>
        </w:tc>
      </w:tr>
      <w:tr w:rsidR="00CB1B64" w:rsidRPr="00BA646E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A646E" w:rsidRDefault="00CB1B64" w:rsidP="00CB1B64">
            <w:pPr>
              <w:tabs>
                <w:tab w:val="left" w:pos="412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 xml:space="preserve">Складові політики інформаційної безпеки; </w:t>
            </w:r>
          </w:p>
          <w:p w:rsidR="00CB1B64" w:rsidRPr="00BA646E" w:rsidRDefault="00CB1B64" w:rsidP="00CB1B64">
            <w:pPr>
              <w:tabs>
                <w:tab w:val="left" w:pos="0"/>
              </w:tabs>
              <w:ind w:left="128" w:right="125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BA646E" w:rsidRDefault="00986785">
      <w:pPr>
        <w:rPr>
          <w:lang w:val="uk-UA"/>
        </w:rPr>
      </w:pPr>
    </w:p>
    <w:sectPr w:rsidR="00986785" w:rsidRPr="00BA646E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81592B"/>
    <w:rsid w:val="00986785"/>
    <w:rsid w:val="00AD7AA3"/>
    <w:rsid w:val="00AE55DF"/>
    <w:rsid w:val="00B156A1"/>
    <w:rsid w:val="00B4062D"/>
    <w:rsid w:val="00BA646E"/>
    <w:rsid w:val="00BE0B0A"/>
    <w:rsid w:val="00CB1B64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1967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12</cp:revision>
  <dcterms:created xsi:type="dcterms:W3CDTF">2022-09-20T15:07:00Z</dcterms:created>
  <dcterms:modified xsi:type="dcterms:W3CDTF">2022-10-14T08:25:00Z</dcterms:modified>
</cp:coreProperties>
</file>