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4B" w:rsidRPr="003430C3" w:rsidRDefault="00862832" w:rsidP="0063494B">
      <w:pPr>
        <w:pStyle w:val="1"/>
        <w:jc w:val="center"/>
        <w:rPr>
          <w:b w:val="0"/>
          <w:sz w:val="28"/>
          <w:szCs w:val="28"/>
          <w:lang w:val="en-US"/>
        </w:rPr>
      </w:pPr>
      <w:r w:rsidRPr="003430C3">
        <w:rPr>
          <w:rStyle w:val="a5"/>
          <w:b/>
          <w:sz w:val="28"/>
          <w:szCs w:val="28"/>
        </w:rPr>
        <w:t>28 квітня – Всесвітній день охорони праці</w:t>
      </w:r>
    </w:p>
    <w:tbl>
      <w:tblPr>
        <w:tblpPr w:leftFromText="45" w:rightFromText="45" w:vertAnchor="text" w:tblpX="-903"/>
        <w:tblW w:w="5606" w:type="pct"/>
        <w:tblCellSpacing w:w="15" w:type="dxa"/>
        <w:tblCellMar>
          <w:top w:w="15" w:type="dxa"/>
          <w:left w:w="15" w:type="dxa"/>
          <w:bottom w:w="15" w:type="dxa"/>
          <w:right w:w="15" w:type="dxa"/>
        </w:tblCellMar>
        <w:tblLook w:val="04A0"/>
      </w:tblPr>
      <w:tblGrid>
        <w:gridCol w:w="11385"/>
      </w:tblGrid>
      <w:tr w:rsidR="0063494B" w:rsidTr="003430C3">
        <w:trPr>
          <w:tblCellSpacing w:w="15" w:type="dxa"/>
        </w:trPr>
        <w:tc>
          <w:tcPr>
            <w:tcW w:w="4974" w:type="pct"/>
            <w:vAlign w:val="center"/>
            <w:hideMark/>
          </w:tcPr>
          <w:p w:rsidR="0063494B" w:rsidRDefault="0063494B" w:rsidP="00517201">
            <w:pPr>
              <w:rPr>
                <w:sz w:val="24"/>
                <w:szCs w:val="24"/>
              </w:rPr>
            </w:pPr>
          </w:p>
        </w:tc>
      </w:tr>
      <w:tr w:rsidR="0063494B" w:rsidRPr="003430C3" w:rsidTr="003430C3">
        <w:trPr>
          <w:tblCellSpacing w:w="15" w:type="dxa"/>
        </w:trPr>
        <w:tc>
          <w:tcPr>
            <w:tcW w:w="4974" w:type="pct"/>
            <w:vAlign w:val="center"/>
            <w:hideMark/>
          </w:tcPr>
          <w:p w:rsidR="0063494B" w:rsidRPr="005E7AD2" w:rsidRDefault="0063494B" w:rsidP="00517201">
            <w:pPr>
              <w:pStyle w:val="a4"/>
              <w:rPr>
                <w:sz w:val="26"/>
                <w:szCs w:val="26"/>
                <w:lang w:val="uk-UA"/>
              </w:rPr>
            </w:pPr>
            <w:r w:rsidRPr="005E7AD2">
              <w:rPr>
                <w:rStyle w:val="a5"/>
                <w:sz w:val="26"/>
                <w:szCs w:val="26"/>
                <w:lang w:val="uk-UA"/>
              </w:rPr>
              <w:t>Девіз 201</w:t>
            </w:r>
            <w:r w:rsidR="00D775AB" w:rsidRPr="005E7AD2">
              <w:rPr>
                <w:rStyle w:val="a5"/>
                <w:sz w:val="26"/>
                <w:szCs w:val="26"/>
                <w:lang w:val="uk-UA"/>
              </w:rPr>
              <w:t>8</w:t>
            </w:r>
            <w:r w:rsidRPr="005E7AD2">
              <w:rPr>
                <w:rStyle w:val="a5"/>
                <w:sz w:val="26"/>
                <w:szCs w:val="26"/>
                <w:lang w:val="uk-UA"/>
              </w:rPr>
              <w:t xml:space="preserve"> року –</w:t>
            </w:r>
            <w:r w:rsidR="00862832" w:rsidRPr="005E7AD2">
              <w:rPr>
                <w:rStyle w:val="a5"/>
                <w:sz w:val="26"/>
                <w:szCs w:val="26"/>
                <w:lang w:val="uk-UA"/>
              </w:rPr>
              <w:t xml:space="preserve"> “</w:t>
            </w:r>
            <w:r w:rsidR="00862832" w:rsidRPr="005E7AD2">
              <w:rPr>
                <w:rStyle w:val="a5"/>
                <w:sz w:val="26"/>
                <w:szCs w:val="26"/>
              </w:rPr>
              <w:t xml:space="preserve"> </w:t>
            </w:r>
            <w:r w:rsidR="00D775AB" w:rsidRPr="005E7AD2">
              <w:rPr>
                <w:rStyle w:val="a5"/>
                <w:sz w:val="26"/>
                <w:szCs w:val="26"/>
                <w:lang w:val="uk-UA"/>
              </w:rPr>
              <w:t>Захищене і здорове покоління</w:t>
            </w:r>
            <w:r w:rsidR="00862832" w:rsidRPr="005E7AD2">
              <w:rPr>
                <w:rStyle w:val="a5"/>
                <w:sz w:val="26"/>
                <w:szCs w:val="26"/>
              </w:rPr>
              <w:t xml:space="preserve"> </w:t>
            </w:r>
            <w:r w:rsidR="00862832" w:rsidRPr="005E7AD2">
              <w:rPr>
                <w:rStyle w:val="a5"/>
                <w:sz w:val="26"/>
                <w:szCs w:val="26"/>
                <w:lang w:val="uk-UA"/>
              </w:rPr>
              <w:t>”</w:t>
            </w:r>
          </w:p>
          <w:p w:rsidR="00EC674B" w:rsidRPr="00EC674B" w:rsidRDefault="00EC674B" w:rsidP="00EC674B">
            <w:pPr>
              <w:spacing w:after="0" w:line="240" w:lineRule="auto"/>
              <w:contextualSpacing/>
              <w:jc w:val="center"/>
              <w:rPr>
                <w:rFonts w:ascii="Times New Roman" w:hAnsi="Times New Roman"/>
                <w:sz w:val="26"/>
                <w:szCs w:val="26"/>
                <w:lang w:val="uk-UA" w:eastAsia="uk-UA"/>
              </w:rPr>
            </w:pPr>
            <w:r w:rsidRPr="00EC674B">
              <w:rPr>
                <w:rFonts w:ascii="Times New Roman" w:hAnsi="Times New Roman"/>
                <w:b/>
                <w:bCs/>
                <w:sz w:val="26"/>
                <w:szCs w:val="26"/>
                <w:lang w:val="uk-UA" w:eastAsia="uk-UA"/>
              </w:rPr>
              <w:t>ЗВЕРНЕННЯ</w:t>
            </w:r>
          </w:p>
          <w:p w:rsidR="005E7AD2" w:rsidRPr="005E7AD2" w:rsidRDefault="00EC674B" w:rsidP="005E7AD2">
            <w:pPr>
              <w:spacing w:after="0" w:line="240" w:lineRule="auto"/>
              <w:contextualSpacing/>
              <w:jc w:val="center"/>
              <w:rPr>
                <w:rFonts w:ascii="Times New Roman" w:hAnsi="Times New Roman"/>
                <w:sz w:val="26"/>
                <w:szCs w:val="26"/>
                <w:lang w:val="uk-UA" w:eastAsia="uk-UA"/>
              </w:rPr>
            </w:pPr>
            <w:r w:rsidRPr="00EC674B">
              <w:rPr>
                <w:rFonts w:ascii="Times New Roman" w:hAnsi="Times New Roman"/>
                <w:b/>
                <w:bCs/>
                <w:sz w:val="26"/>
                <w:szCs w:val="26"/>
                <w:lang w:val="uk-UA" w:eastAsia="uk-UA"/>
              </w:rPr>
              <w:t>Організаційного комітету з підготовки та проведення у 2018 році заходів з нагоди Дня охорони праці в Україні</w:t>
            </w:r>
          </w:p>
          <w:p w:rsidR="003430C3" w:rsidRDefault="00EC674B" w:rsidP="003430C3">
            <w:pPr>
              <w:spacing w:after="0" w:line="240" w:lineRule="auto"/>
              <w:ind w:firstLine="567"/>
              <w:contextualSpacing/>
              <w:jc w:val="both"/>
              <w:rPr>
                <w:rFonts w:ascii="Times New Roman" w:hAnsi="Times New Roman"/>
                <w:sz w:val="26"/>
                <w:szCs w:val="26"/>
                <w:lang w:val="en-US" w:eastAsia="uk-UA"/>
              </w:rPr>
            </w:pPr>
            <w:r w:rsidRPr="00EC674B">
              <w:rPr>
                <w:rFonts w:ascii="Times New Roman" w:hAnsi="Times New Roman"/>
                <w:sz w:val="26"/>
                <w:szCs w:val="26"/>
                <w:lang w:val="uk-UA" w:eastAsia="uk-UA"/>
              </w:rPr>
              <w:t>Щороку у Всесвітній день охорони праці, 28 квітня, згідно з Указом Президента України від 18.08.2006 № 685/2006 в Україні відзначають День охорони праці.</w:t>
            </w:r>
            <w:r w:rsidR="005E7AD2">
              <w:rPr>
                <w:rFonts w:ascii="Times New Roman" w:hAnsi="Times New Roman"/>
                <w:sz w:val="26"/>
                <w:szCs w:val="26"/>
                <w:lang w:val="uk-UA" w:eastAsia="uk-UA"/>
              </w:rPr>
              <w:t xml:space="preserve"> </w:t>
            </w:r>
            <w:r w:rsidRPr="00EC674B">
              <w:rPr>
                <w:rFonts w:ascii="Times New Roman" w:hAnsi="Times New Roman"/>
                <w:sz w:val="26"/>
                <w:szCs w:val="26"/>
                <w:lang w:val="uk-UA" w:eastAsia="uk-UA"/>
              </w:rPr>
              <w:t xml:space="preserve">Цього року девіз Всесвітнього дня охорони праці </w:t>
            </w:r>
            <w:r w:rsidR="005E7AD2" w:rsidRPr="005E7AD2">
              <w:rPr>
                <w:rFonts w:ascii="Times New Roman" w:hAnsi="Times New Roman"/>
                <w:sz w:val="26"/>
                <w:szCs w:val="26"/>
                <w:lang w:eastAsia="uk-UA"/>
              </w:rPr>
              <w:t>“</w:t>
            </w:r>
            <w:r w:rsidRPr="00EC674B">
              <w:rPr>
                <w:rFonts w:ascii="Times New Roman" w:hAnsi="Times New Roman"/>
                <w:sz w:val="26"/>
                <w:szCs w:val="26"/>
                <w:lang w:val="uk-UA" w:eastAsia="uk-UA"/>
              </w:rPr>
              <w:t>Захищене і здорове покоління</w:t>
            </w:r>
            <w:r w:rsidR="005E7AD2" w:rsidRPr="005E7AD2">
              <w:rPr>
                <w:rFonts w:ascii="Times New Roman" w:hAnsi="Times New Roman"/>
                <w:sz w:val="26"/>
                <w:szCs w:val="26"/>
                <w:lang w:eastAsia="uk-UA"/>
              </w:rPr>
              <w:t>”</w:t>
            </w:r>
            <w:r w:rsidR="003430C3" w:rsidRPr="003430C3">
              <w:rPr>
                <w:rFonts w:ascii="Times New Roman" w:hAnsi="Times New Roman"/>
                <w:sz w:val="26"/>
                <w:szCs w:val="26"/>
                <w:lang w:eastAsia="uk-UA"/>
              </w:rPr>
              <w:t xml:space="preserve"> </w:t>
            </w:r>
            <w:r w:rsidRPr="00EC674B">
              <w:rPr>
                <w:rFonts w:ascii="Times New Roman" w:hAnsi="Times New Roman"/>
                <w:sz w:val="26"/>
                <w:szCs w:val="26"/>
                <w:lang w:val="uk-UA" w:eastAsia="uk-UA"/>
              </w:rPr>
              <w:t>збігається із завданнями й метою Всесвітнього дня боротьби із дитячою працею, який відзначають 12 червня.</w:t>
            </w:r>
            <w:r w:rsidR="003430C3" w:rsidRPr="003430C3">
              <w:rPr>
                <w:rFonts w:ascii="Times New Roman" w:hAnsi="Times New Roman"/>
                <w:sz w:val="26"/>
                <w:szCs w:val="26"/>
                <w:lang w:eastAsia="uk-UA"/>
              </w:rPr>
              <w:t xml:space="preserve"> </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 xml:space="preserve">У 2017 році Уряд України у Національній доповіді </w:t>
            </w:r>
            <w:r w:rsidR="003430C3" w:rsidRPr="003430C3">
              <w:rPr>
                <w:rFonts w:ascii="Times New Roman" w:hAnsi="Times New Roman"/>
                <w:sz w:val="26"/>
                <w:szCs w:val="26"/>
                <w:lang w:val="uk-UA" w:eastAsia="uk-UA"/>
              </w:rPr>
              <w:t>“</w:t>
            </w:r>
            <w:r w:rsidRPr="00EC674B">
              <w:rPr>
                <w:rFonts w:ascii="Times New Roman" w:hAnsi="Times New Roman"/>
                <w:sz w:val="26"/>
                <w:szCs w:val="26"/>
                <w:lang w:val="uk-UA" w:eastAsia="uk-UA"/>
              </w:rPr>
              <w:t>Цілі сталого розвитку: Україна</w:t>
            </w:r>
            <w:r w:rsidR="003430C3" w:rsidRPr="003430C3">
              <w:rPr>
                <w:rFonts w:ascii="Times New Roman" w:hAnsi="Times New Roman"/>
                <w:sz w:val="26"/>
                <w:szCs w:val="26"/>
                <w:lang w:val="uk-UA" w:eastAsia="uk-UA"/>
              </w:rPr>
              <w:t>”</w:t>
            </w:r>
            <w:r w:rsidRPr="00EC674B">
              <w:rPr>
                <w:rFonts w:ascii="Times New Roman" w:hAnsi="Times New Roman"/>
                <w:sz w:val="26"/>
                <w:szCs w:val="26"/>
                <w:lang w:val="uk-UA" w:eastAsia="uk-UA"/>
              </w:rPr>
              <w:t xml:space="preserve"> визначив показники для досягнення Цілей сталого розвитку до 2030 року з урахуванням глобальних орієнтирів і принципів та суспільної думки щодо майбутнього країни. Одна із цілей – гідна праця та економічне зростання – спрямована на забезпечення гідних і безпечних умов праці для всіх працівників.</w:t>
            </w:r>
          </w:p>
          <w:p w:rsidR="00EC674B" w:rsidRPr="00EC674B" w:rsidRDefault="00EC674B" w:rsidP="00EC674B">
            <w:pPr>
              <w:spacing w:after="0" w:line="240" w:lineRule="auto"/>
              <w:contextualSpacing/>
              <w:jc w:val="center"/>
              <w:rPr>
                <w:rFonts w:ascii="Times New Roman" w:hAnsi="Times New Roman"/>
                <w:sz w:val="26"/>
                <w:szCs w:val="26"/>
                <w:lang w:val="uk-UA" w:eastAsia="uk-UA"/>
              </w:rPr>
            </w:pPr>
            <w:r w:rsidRPr="00EC674B">
              <w:rPr>
                <w:rFonts w:ascii="Times New Roman" w:hAnsi="Times New Roman"/>
                <w:b/>
                <w:bCs/>
                <w:sz w:val="26"/>
                <w:szCs w:val="26"/>
                <w:lang w:val="uk-UA" w:eastAsia="uk-UA"/>
              </w:rPr>
              <w:t>ШАНОВНІ КОЛЕГИ!</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Для досягнення поставлених цілей в інтересах молодого покоління працівників потрібен узгоджений комплексний підхід до викорінення дитячої праці та популяризації культури безпеки і гігієни праці.</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За даними Міжнародної організації праці, у світі 541 мільйон молодих працівників віком 15– 24 років, зокрема 37 мільйонів дітей, працюють у шкідливих умовах. А це понад 15% робочої сили. Серед молоді рівень травматизму на роботі на 40% вищий, ніж серед працівників старше 24 років.</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В Україні працює майже кожен третій віком від 15 до 24 років, що становить понад 1 мільйон наших громадян. Ураховуючи, що в країні триває активна фаза всебічного реформування економіки, наше завдання – зберегти молоде покоління як безцінний потенціал для майбутнього становлення ефективної і сильної держави. Реформи освіти та охорони здоров’я, децентралізація влади, розв’язання економічних проблем мають забезпечити гідні умови праці для молодих працівників.</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Особливу роль у цьому процесі відведено школам і закладам вищої освіти – саме тут з дітьми і молоддю мають проводити інформаційно-роз’яснювальну роботу та навчання, спрямовані на формування культури охорони праці майбутніх працівників.</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Правове поле та умови виробництва повинні розвиватися насамперед з урахуванням інтересів молоді, забезпечуючи захист від небезпек і збереження здоров’я майбутнього трудового потенціалу країни.</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В Україні інтереси молодих працівників до 18 років достатньою мірою захищені нормами законодавства (не дозволено прийом на роботу осіб до 16 років, установлено скорочений робочий тиждень, заборонено працювати вночі та в позаурочний час тощо). Але відповідного захисту потребує і молодь до 24 років, яка ще не має належних навичок та достатнього досвіду, не досягла фізичної і психологічної зрілості.</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Загалом недобросовісні роботодавці намагаються приховувати дитячу працю на власних підприємствах, адже це зобов’язує їх нести юридичну відповідальність за неповнолітніх.</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 xml:space="preserve">Відповідно до Конвенції Міжнародної організації праці від 17.06.1999 № 182 </w:t>
            </w:r>
            <w:r w:rsidR="003430C3" w:rsidRPr="003430C3">
              <w:rPr>
                <w:rFonts w:ascii="Times New Roman" w:hAnsi="Times New Roman"/>
                <w:sz w:val="26"/>
                <w:szCs w:val="26"/>
                <w:lang w:val="uk-UA" w:eastAsia="uk-UA"/>
              </w:rPr>
              <w:t>“</w:t>
            </w:r>
            <w:r w:rsidRPr="00EC674B">
              <w:rPr>
                <w:rFonts w:ascii="Times New Roman" w:hAnsi="Times New Roman"/>
                <w:sz w:val="26"/>
                <w:szCs w:val="26"/>
                <w:lang w:val="uk-UA" w:eastAsia="uk-UA"/>
              </w:rPr>
              <w:t>Про заборону та негайні заходи щодо ліквідації найгірших форм дитячої праці</w:t>
            </w:r>
            <w:r w:rsidR="003430C3" w:rsidRPr="003430C3">
              <w:rPr>
                <w:rFonts w:ascii="Times New Roman" w:hAnsi="Times New Roman"/>
                <w:sz w:val="26"/>
                <w:szCs w:val="26"/>
                <w:lang w:val="uk-UA" w:eastAsia="uk-UA"/>
              </w:rPr>
              <w:t>”</w:t>
            </w:r>
            <w:r w:rsidRPr="00EC674B">
              <w:rPr>
                <w:rFonts w:ascii="Times New Roman" w:hAnsi="Times New Roman"/>
                <w:sz w:val="26"/>
                <w:szCs w:val="26"/>
                <w:lang w:val="uk-UA" w:eastAsia="uk-UA"/>
              </w:rPr>
              <w:t>, ратифікованої Україною (Закон від 05.10.2000 № 2022-III), кожна держава має терміново вживати відповідних заходів.</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За результатами державного нагляду, спрямованого на запобігання економічній експлуатації молоді, зокрема дітей, виконанню робіт, небезпечних для їхнього життя і здоров’я, установлено, що 65% перевірених підприємств, де використовують працю неповнолітніх, порушують права дітей.</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Найбільше дитячу працю використовують у сфері послуг (58%), промисловості (20%), сільському господарстві (22%). Причинами залучення дітей до роботи у зазначених галузях є низькі вимоги до якості робочої сили, значні потреби у використанні ручної праці, необізнаність дітей зі своїми правами (оплата праці, відпочинок тощо).</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Зазвичай молоді працівники не повідомляють про випадки порушення щодо них законодавства про працю та охорону праці, оскільки не бачать альтернативи і тому зацікавлені у збереженні своїх робочих місць.</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lastRenderedPageBreak/>
              <w:t xml:space="preserve">Отже, потрібно діяти на випередження </w:t>
            </w:r>
            <w:r w:rsidR="005E7AD2">
              <w:rPr>
                <w:rFonts w:ascii="Times New Roman" w:hAnsi="Times New Roman"/>
                <w:sz w:val="26"/>
                <w:szCs w:val="26"/>
                <w:lang w:val="uk-UA" w:eastAsia="uk-UA"/>
              </w:rPr>
              <w:t>-</w:t>
            </w:r>
            <w:r w:rsidRPr="00EC674B">
              <w:rPr>
                <w:rFonts w:ascii="Times New Roman" w:hAnsi="Times New Roman"/>
                <w:sz w:val="26"/>
                <w:szCs w:val="26"/>
                <w:lang w:val="uk-UA" w:eastAsia="uk-UA"/>
              </w:rPr>
              <w:t xml:space="preserve"> за активної участі представників профспілок і громадськості проводити серед молоді та роботодавців інформаційно-консультативну та навчальну роботу щодо підвищення правової обізнаності.</w:t>
            </w:r>
          </w:p>
          <w:p w:rsidR="005A5562" w:rsidRDefault="00EC674B" w:rsidP="003430C3">
            <w:pPr>
              <w:spacing w:after="0" w:line="240" w:lineRule="auto"/>
              <w:ind w:firstLine="567"/>
              <w:contextualSpacing/>
              <w:jc w:val="both"/>
              <w:rPr>
                <w:rFonts w:ascii="Times New Roman" w:hAnsi="Times New Roman"/>
                <w:sz w:val="26"/>
                <w:szCs w:val="26"/>
                <w:lang w:val="en-US" w:eastAsia="uk-UA"/>
              </w:rPr>
            </w:pPr>
            <w:r w:rsidRPr="00EC674B">
              <w:rPr>
                <w:rFonts w:ascii="Times New Roman" w:hAnsi="Times New Roman"/>
                <w:sz w:val="26"/>
                <w:szCs w:val="26"/>
                <w:lang w:val="uk-UA" w:eastAsia="uk-UA"/>
              </w:rPr>
              <w:t xml:space="preserve">Одним із суспільно значущих проектів, спрямованих на популяризацію серед молодого покоління культури безпеки праці, є щорічний Всеукраїнський конкурс дитячого малюнка </w:t>
            </w:r>
            <w:r w:rsidR="003430C3" w:rsidRPr="003430C3">
              <w:rPr>
                <w:rFonts w:ascii="Times New Roman" w:hAnsi="Times New Roman"/>
                <w:sz w:val="26"/>
                <w:szCs w:val="26"/>
                <w:lang w:eastAsia="uk-UA"/>
              </w:rPr>
              <w:t>“</w:t>
            </w:r>
            <w:r w:rsidRPr="00EC674B">
              <w:rPr>
                <w:rFonts w:ascii="Times New Roman" w:hAnsi="Times New Roman"/>
                <w:sz w:val="26"/>
                <w:szCs w:val="26"/>
                <w:lang w:val="uk-UA" w:eastAsia="uk-UA"/>
              </w:rPr>
              <w:t>Охорона праці очима дітей</w:t>
            </w:r>
            <w:r w:rsidR="003430C3" w:rsidRPr="003430C3">
              <w:rPr>
                <w:rFonts w:ascii="Times New Roman" w:hAnsi="Times New Roman"/>
                <w:sz w:val="26"/>
                <w:szCs w:val="26"/>
                <w:lang w:eastAsia="uk-UA"/>
              </w:rPr>
              <w:t>”</w:t>
            </w:r>
            <w:r w:rsidRPr="00EC674B">
              <w:rPr>
                <w:rFonts w:ascii="Times New Roman" w:hAnsi="Times New Roman"/>
                <w:sz w:val="26"/>
                <w:szCs w:val="26"/>
                <w:lang w:val="uk-UA" w:eastAsia="uk-UA"/>
              </w:rPr>
              <w:t xml:space="preserve">, який проходить за сприяння Державної служби України з питань праці. </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Тільки спільними зусиллями і завдяки комплексному підходу можна забезпечити організацію належних умов праці молодих працівників, що сприятиме зменшенню випадків виїзду працездатної молоді в інші країни з метою пошуку гідної роботи.</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Збереження здоров’я молодого покоління позитивно впливатиме на розвиток національної економіки. Відомо, що витрати, які несе держава через виробничі травми та професійні захворювання молоді, у майбутньому стають значно більшими, ніж стосовно дорослих працівників. Адже виробнича травма, яку молода людина отримує на початку свого трудового життя, може призвести до довгострокових порушень її здоров’я, через що вона не зможе бути активним членом суспільства та не скористається набутими під час навчання знаннями.</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Доволі часто молоді працівники приймають не досить обдумані рішення, пов’язані з ризиками, та не усвідомлюють, що їхня необачність на роботі може спричинити небезпеку не тільки для їхнього життя, але й для життя і здоров’я тих, хто їх оточує.</w:t>
            </w:r>
          </w:p>
          <w:p w:rsidR="00EC674B" w:rsidRPr="00EC674B" w:rsidRDefault="00EC674B" w:rsidP="003430C3">
            <w:pPr>
              <w:spacing w:after="0" w:line="240" w:lineRule="auto"/>
              <w:ind w:firstLine="567"/>
              <w:contextualSpacing/>
              <w:jc w:val="both"/>
              <w:rPr>
                <w:rFonts w:ascii="Times New Roman" w:hAnsi="Times New Roman"/>
                <w:sz w:val="26"/>
                <w:szCs w:val="26"/>
                <w:lang w:val="uk-UA" w:eastAsia="uk-UA"/>
              </w:rPr>
            </w:pPr>
            <w:r w:rsidRPr="00EC674B">
              <w:rPr>
                <w:rFonts w:ascii="Times New Roman" w:hAnsi="Times New Roman"/>
                <w:sz w:val="26"/>
                <w:szCs w:val="26"/>
                <w:lang w:val="uk-UA" w:eastAsia="uk-UA"/>
              </w:rPr>
              <w:t>У середовищі молодих працівників виробничі ризики значно вищі через особливості їхнього способу життя. Стреси, пов’язані із зовнішніми чинниками, також можуть призводити до виникнення небезпечних ситуацій на роботі.</w:t>
            </w:r>
          </w:p>
          <w:p w:rsidR="003430C3" w:rsidRPr="00EC674B" w:rsidRDefault="00766C77" w:rsidP="003430C3">
            <w:pPr>
              <w:spacing w:after="0" w:line="240" w:lineRule="auto"/>
              <w:ind w:firstLine="567"/>
              <w:contextualSpacing/>
              <w:jc w:val="both"/>
              <w:rPr>
                <w:rFonts w:ascii="Times New Roman" w:hAnsi="Times New Roman"/>
                <w:sz w:val="26"/>
                <w:szCs w:val="26"/>
                <w:lang w:val="uk-UA" w:eastAsia="uk-UA"/>
              </w:rPr>
            </w:pPr>
            <w:r w:rsidRPr="003430C3">
              <w:rPr>
                <w:rFonts w:ascii="Times New Roman" w:hAnsi="Times New Roman"/>
                <w:sz w:val="26"/>
                <w:szCs w:val="26"/>
                <w:lang w:val="uk-UA"/>
              </w:rPr>
              <w:t>Одна із цілей – гідна праця та економічне зростання, її реалізація в інтересах молодого покоління потребує узгодженого комплексного підходу до викорінення дитячої праці та популяризації культури профілактики безпеки і гігієни праці.</w:t>
            </w:r>
            <w:r w:rsidR="003430C3" w:rsidRPr="003430C3">
              <w:rPr>
                <w:rFonts w:ascii="Times New Roman" w:hAnsi="Times New Roman"/>
                <w:sz w:val="26"/>
                <w:szCs w:val="26"/>
                <w:lang w:val="uk-UA" w:eastAsia="uk-UA"/>
              </w:rPr>
              <w:t xml:space="preserve"> </w:t>
            </w:r>
            <w:r w:rsidR="003430C3" w:rsidRPr="00EC674B">
              <w:rPr>
                <w:rFonts w:ascii="Times New Roman" w:hAnsi="Times New Roman"/>
                <w:sz w:val="26"/>
                <w:szCs w:val="26"/>
                <w:lang w:val="uk-UA" w:eastAsia="uk-UA"/>
              </w:rPr>
              <w:t>Закликаємо всі заінтересовані сторони сприяти організації гідних і безпечних умов праці для молодих працівників, долучатися до роботи з формування культури безпеки та гігієни праці.</w:t>
            </w:r>
          </w:p>
          <w:p w:rsidR="00766C77" w:rsidRPr="005E7AD2" w:rsidRDefault="00766C77" w:rsidP="003430C3">
            <w:pPr>
              <w:pStyle w:val="a4"/>
              <w:ind w:firstLine="567"/>
              <w:jc w:val="both"/>
              <w:rPr>
                <w:sz w:val="26"/>
                <w:szCs w:val="26"/>
                <w:lang w:val="uk-UA"/>
              </w:rPr>
            </w:pPr>
          </w:p>
          <w:p w:rsidR="0063494B" w:rsidRPr="003430C3" w:rsidRDefault="0063494B" w:rsidP="00517201">
            <w:pPr>
              <w:rPr>
                <w:sz w:val="26"/>
                <w:szCs w:val="26"/>
                <w:lang w:val="uk-UA"/>
              </w:rPr>
            </w:pPr>
          </w:p>
        </w:tc>
      </w:tr>
    </w:tbl>
    <w:p w:rsidR="00AE32F7" w:rsidRPr="003430C3" w:rsidRDefault="0063494B" w:rsidP="00517201">
      <w:pPr>
        <w:spacing w:before="100" w:beforeAutospacing="1" w:after="100" w:afterAutospacing="1" w:line="240" w:lineRule="auto"/>
        <w:outlineLvl w:val="0"/>
        <w:rPr>
          <w:sz w:val="26"/>
          <w:szCs w:val="26"/>
          <w:lang w:val="uk-UA"/>
        </w:rPr>
      </w:pPr>
      <w:r w:rsidRPr="005E7AD2">
        <w:rPr>
          <w:rFonts w:ascii="Times New Roman" w:hAnsi="Times New Roman"/>
          <w:b/>
          <w:bCs/>
          <w:kern w:val="36"/>
          <w:sz w:val="26"/>
          <w:szCs w:val="26"/>
          <w:lang w:val="uk-UA" w:eastAsia="uk-UA"/>
        </w:rPr>
        <w:lastRenderedPageBreak/>
        <w:t xml:space="preserve"> </w:t>
      </w:r>
    </w:p>
    <w:sectPr w:rsidR="00AE32F7" w:rsidRPr="003430C3" w:rsidSect="00ED4918">
      <w:pgSz w:w="11906" w:h="16838"/>
      <w:pgMar w:top="284" w:right="566"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0ED"/>
    <w:multiLevelType w:val="multilevel"/>
    <w:tmpl w:val="2E2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E46988"/>
    <w:multiLevelType w:val="multilevel"/>
    <w:tmpl w:val="8AC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5251E"/>
    <w:multiLevelType w:val="multilevel"/>
    <w:tmpl w:val="E92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F25A9"/>
    <w:multiLevelType w:val="multilevel"/>
    <w:tmpl w:val="017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4293"/>
    <w:rsid w:val="00026D30"/>
    <w:rsid w:val="000B3BDC"/>
    <w:rsid w:val="000C6C1D"/>
    <w:rsid w:val="000F19E1"/>
    <w:rsid w:val="00102B38"/>
    <w:rsid w:val="00145F5F"/>
    <w:rsid w:val="00155B9A"/>
    <w:rsid w:val="001777A8"/>
    <w:rsid w:val="001A0247"/>
    <w:rsid w:val="001B5D3E"/>
    <w:rsid w:val="001C4684"/>
    <w:rsid w:val="001C7D1D"/>
    <w:rsid w:val="00256BF6"/>
    <w:rsid w:val="0027317D"/>
    <w:rsid w:val="0027323D"/>
    <w:rsid w:val="00275DF8"/>
    <w:rsid w:val="00283C46"/>
    <w:rsid w:val="00331C4A"/>
    <w:rsid w:val="003430C3"/>
    <w:rsid w:val="003B4EBD"/>
    <w:rsid w:val="003D41CF"/>
    <w:rsid w:val="003F1256"/>
    <w:rsid w:val="0047656D"/>
    <w:rsid w:val="004D1831"/>
    <w:rsid w:val="00517201"/>
    <w:rsid w:val="00544A4A"/>
    <w:rsid w:val="00556D00"/>
    <w:rsid w:val="00596653"/>
    <w:rsid w:val="005A213A"/>
    <w:rsid w:val="005A5562"/>
    <w:rsid w:val="005B4D83"/>
    <w:rsid w:val="005E7AD2"/>
    <w:rsid w:val="00604DBE"/>
    <w:rsid w:val="006176D4"/>
    <w:rsid w:val="0063494B"/>
    <w:rsid w:val="00696135"/>
    <w:rsid w:val="006B391E"/>
    <w:rsid w:val="006D1DB3"/>
    <w:rsid w:val="006E37CF"/>
    <w:rsid w:val="00712740"/>
    <w:rsid w:val="00727943"/>
    <w:rsid w:val="00740D34"/>
    <w:rsid w:val="00760325"/>
    <w:rsid w:val="00766C77"/>
    <w:rsid w:val="007D0AE9"/>
    <w:rsid w:val="00823078"/>
    <w:rsid w:val="00823994"/>
    <w:rsid w:val="00851542"/>
    <w:rsid w:val="00862832"/>
    <w:rsid w:val="00863AFF"/>
    <w:rsid w:val="00865423"/>
    <w:rsid w:val="008A0B18"/>
    <w:rsid w:val="009047E5"/>
    <w:rsid w:val="00923C65"/>
    <w:rsid w:val="00962B4E"/>
    <w:rsid w:val="009C05EB"/>
    <w:rsid w:val="009C0BAC"/>
    <w:rsid w:val="009C606C"/>
    <w:rsid w:val="009E7117"/>
    <w:rsid w:val="00A6173E"/>
    <w:rsid w:val="00AE32F7"/>
    <w:rsid w:val="00AF5078"/>
    <w:rsid w:val="00B473FE"/>
    <w:rsid w:val="00C75586"/>
    <w:rsid w:val="00CA5F44"/>
    <w:rsid w:val="00CB395B"/>
    <w:rsid w:val="00CF2514"/>
    <w:rsid w:val="00D32A6C"/>
    <w:rsid w:val="00D775AB"/>
    <w:rsid w:val="00E11B07"/>
    <w:rsid w:val="00E12879"/>
    <w:rsid w:val="00E26124"/>
    <w:rsid w:val="00E46FB4"/>
    <w:rsid w:val="00E6030C"/>
    <w:rsid w:val="00E94708"/>
    <w:rsid w:val="00EC4D9F"/>
    <w:rsid w:val="00EC674B"/>
    <w:rsid w:val="00ED4918"/>
    <w:rsid w:val="00EE27CA"/>
    <w:rsid w:val="00EE4293"/>
    <w:rsid w:val="00EE63D1"/>
    <w:rsid w:val="00F02748"/>
    <w:rsid w:val="00F31FE4"/>
    <w:rsid w:val="00F3330C"/>
    <w:rsid w:val="00F565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paragraph" w:styleId="1">
    <w:name w:val="heading 1"/>
    <w:basedOn w:val="a"/>
    <w:link w:val="10"/>
    <w:uiPriority w:val="9"/>
    <w:qFormat/>
    <w:rsid w:val="0027323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34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7656D"/>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7656D"/>
    <w:rPr>
      <w:b/>
      <w:bCs/>
    </w:rPr>
  </w:style>
  <w:style w:type="character" w:customStyle="1" w:styleId="apple-converted-space">
    <w:name w:val="apple-converted-space"/>
    <w:basedOn w:val="a0"/>
    <w:rsid w:val="0047656D"/>
  </w:style>
  <w:style w:type="character" w:customStyle="1" w:styleId="10">
    <w:name w:val="Заголовок 1 Знак"/>
    <w:basedOn w:val="a0"/>
    <w:link w:val="1"/>
    <w:uiPriority w:val="9"/>
    <w:rsid w:val="0027323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7323D"/>
    <w:pPr>
      <w:ind w:left="720"/>
      <w:contextualSpacing/>
    </w:pPr>
  </w:style>
  <w:style w:type="character" w:styleId="a7">
    <w:name w:val="Hyperlink"/>
    <w:basedOn w:val="a0"/>
    <w:uiPriority w:val="99"/>
    <w:semiHidden/>
    <w:unhideWhenUsed/>
    <w:rsid w:val="00EE27CA"/>
    <w:rPr>
      <w:color w:val="0000FF"/>
      <w:u w:val="single"/>
    </w:rPr>
  </w:style>
  <w:style w:type="paragraph" w:styleId="a8">
    <w:name w:val="Balloon Text"/>
    <w:basedOn w:val="a"/>
    <w:link w:val="a9"/>
    <w:uiPriority w:val="99"/>
    <w:semiHidden/>
    <w:unhideWhenUsed/>
    <w:rsid w:val="00EE27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27C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3494B"/>
    <w:rPr>
      <w:rFonts w:asciiTheme="majorHAnsi" w:eastAsiaTheme="majorEastAsia" w:hAnsiTheme="majorHAnsi" w:cstheme="majorBidi"/>
      <w:b/>
      <w:bCs/>
      <w:color w:val="4F81BD" w:themeColor="accent1"/>
      <w:sz w:val="26"/>
      <w:szCs w:val="26"/>
      <w:lang w:eastAsia="ru-RU"/>
    </w:rPr>
  </w:style>
  <w:style w:type="character" w:customStyle="1" w:styleId="newsdate">
    <w:name w:val="newsdate"/>
    <w:basedOn w:val="a0"/>
    <w:rsid w:val="0063494B"/>
  </w:style>
  <w:style w:type="character" w:styleId="aa">
    <w:name w:val="Emphasis"/>
    <w:basedOn w:val="a0"/>
    <w:uiPriority w:val="20"/>
    <w:qFormat/>
    <w:rsid w:val="006349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6165888">
      <w:bodyDiv w:val="1"/>
      <w:marLeft w:val="0"/>
      <w:marRight w:val="0"/>
      <w:marTop w:val="0"/>
      <w:marBottom w:val="0"/>
      <w:divBdr>
        <w:top w:val="none" w:sz="0" w:space="0" w:color="auto"/>
        <w:left w:val="none" w:sz="0" w:space="0" w:color="auto"/>
        <w:bottom w:val="none" w:sz="0" w:space="0" w:color="auto"/>
        <w:right w:val="none" w:sz="0" w:space="0" w:color="auto"/>
      </w:divBdr>
      <w:divsChild>
        <w:div w:id="501163688">
          <w:marLeft w:val="0"/>
          <w:marRight w:val="0"/>
          <w:marTop w:val="0"/>
          <w:marBottom w:val="0"/>
          <w:divBdr>
            <w:top w:val="none" w:sz="0" w:space="0" w:color="auto"/>
            <w:left w:val="none" w:sz="0" w:space="0" w:color="auto"/>
            <w:bottom w:val="none" w:sz="0" w:space="0" w:color="auto"/>
            <w:right w:val="none" w:sz="0" w:space="0" w:color="auto"/>
          </w:divBdr>
        </w:div>
        <w:div w:id="421607587">
          <w:marLeft w:val="0"/>
          <w:marRight w:val="0"/>
          <w:marTop w:val="0"/>
          <w:marBottom w:val="0"/>
          <w:divBdr>
            <w:top w:val="none" w:sz="0" w:space="0" w:color="auto"/>
            <w:left w:val="none" w:sz="0" w:space="0" w:color="auto"/>
            <w:bottom w:val="none" w:sz="0" w:space="0" w:color="auto"/>
            <w:right w:val="none" w:sz="0" w:space="0" w:color="auto"/>
          </w:divBdr>
        </w:div>
        <w:div w:id="1338194580">
          <w:marLeft w:val="0"/>
          <w:marRight w:val="0"/>
          <w:marTop w:val="0"/>
          <w:marBottom w:val="0"/>
          <w:divBdr>
            <w:top w:val="none" w:sz="0" w:space="0" w:color="auto"/>
            <w:left w:val="none" w:sz="0" w:space="0" w:color="auto"/>
            <w:bottom w:val="none" w:sz="0" w:space="0" w:color="auto"/>
            <w:right w:val="none" w:sz="0" w:space="0" w:color="auto"/>
          </w:divBdr>
        </w:div>
        <w:div w:id="1277525273">
          <w:marLeft w:val="0"/>
          <w:marRight w:val="0"/>
          <w:marTop w:val="0"/>
          <w:marBottom w:val="0"/>
          <w:divBdr>
            <w:top w:val="none" w:sz="0" w:space="0" w:color="auto"/>
            <w:left w:val="none" w:sz="0" w:space="0" w:color="auto"/>
            <w:bottom w:val="none" w:sz="0" w:space="0" w:color="auto"/>
            <w:right w:val="none" w:sz="0" w:space="0" w:color="auto"/>
          </w:divBdr>
        </w:div>
        <w:div w:id="1489589458">
          <w:marLeft w:val="0"/>
          <w:marRight w:val="0"/>
          <w:marTop w:val="0"/>
          <w:marBottom w:val="0"/>
          <w:divBdr>
            <w:top w:val="none" w:sz="0" w:space="0" w:color="auto"/>
            <w:left w:val="none" w:sz="0" w:space="0" w:color="auto"/>
            <w:bottom w:val="none" w:sz="0" w:space="0" w:color="auto"/>
            <w:right w:val="none" w:sz="0" w:space="0" w:color="auto"/>
          </w:divBdr>
        </w:div>
        <w:div w:id="621764675">
          <w:marLeft w:val="0"/>
          <w:marRight w:val="0"/>
          <w:marTop w:val="0"/>
          <w:marBottom w:val="0"/>
          <w:divBdr>
            <w:top w:val="none" w:sz="0" w:space="0" w:color="auto"/>
            <w:left w:val="none" w:sz="0" w:space="0" w:color="auto"/>
            <w:bottom w:val="none" w:sz="0" w:space="0" w:color="auto"/>
            <w:right w:val="none" w:sz="0" w:space="0" w:color="auto"/>
          </w:divBdr>
        </w:div>
        <w:div w:id="481850050">
          <w:marLeft w:val="0"/>
          <w:marRight w:val="0"/>
          <w:marTop w:val="0"/>
          <w:marBottom w:val="0"/>
          <w:divBdr>
            <w:top w:val="none" w:sz="0" w:space="0" w:color="auto"/>
            <w:left w:val="none" w:sz="0" w:space="0" w:color="auto"/>
            <w:bottom w:val="none" w:sz="0" w:space="0" w:color="auto"/>
            <w:right w:val="none" w:sz="0" w:space="0" w:color="auto"/>
          </w:divBdr>
        </w:div>
        <w:div w:id="539632542">
          <w:marLeft w:val="0"/>
          <w:marRight w:val="0"/>
          <w:marTop w:val="0"/>
          <w:marBottom w:val="0"/>
          <w:divBdr>
            <w:top w:val="none" w:sz="0" w:space="0" w:color="auto"/>
            <w:left w:val="none" w:sz="0" w:space="0" w:color="auto"/>
            <w:bottom w:val="none" w:sz="0" w:space="0" w:color="auto"/>
            <w:right w:val="none" w:sz="0" w:space="0" w:color="auto"/>
          </w:divBdr>
        </w:div>
        <w:div w:id="147871447">
          <w:marLeft w:val="0"/>
          <w:marRight w:val="0"/>
          <w:marTop w:val="0"/>
          <w:marBottom w:val="0"/>
          <w:divBdr>
            <w:top w:val="none" w:sz="0" w:space="0" w:color="auto"/>
            <w:left w:val="none" w:sz="0" w:space="0" w:color="auto"/>
            <w:bottom w:val="none" w:sz="0" w:space="0" w:color="auto"/>
            <w:right w:val="none" w:sz="0" w:space="0" w:color="auto"/>
          </w:divBdr>
        </w:div>
        <w:div w:id="427623901">
          <w:marLeft w:val="0"/>
          <w:marRight w:val="0"/>
          <w:marTop w:val="0"/>
          <w:marBottom w:val="0"/>
          <w:divBdr>
            <w:top w:val="none" w:sz="0" w:space="0" w:color="auto"/>
            <w:left w:val="none" w:sz="0" w:space="0" w:color="auto"/>
            <w:bottom w:val="none" w:sz="0" w:space="0" w:color="auto"/>
            <w:right w:val="none" w:sz="0" w:space="0" w:color="auto"/>
          </w:divBdr>
        </w:div>
        <w:div w:id="1839496547">
          <w:marLeft w:val="0"/>
          <w:marRight w:val="0"/>
          <w:marTop w:val="0"/>
          <w:marBottom w:val="0"/>
          <w:divBdr>
            <w:top w:val="none" w:sz="0" w:space="0" w:color="auto"/>
            <w:left w:val="none" w:sz="0" w:space="0" w:color="auto"/>
            <w:bottom w:val="none" w:sz="0" w:space="0" w:color="auto"/>
            <w:right w:val="none" w:sz="0" w:space="0" w:color="auto"/>
          </w:divBdr>
        </w:div>
        <w:div w:id="1819607434">
          <w:marLeft w:val="0"/>
          <w:marRight w:val="0"/>
          <w:marTop w:val="0"/>
          <w:marBottom w:val="0"/>
          <w:divBdr>
            <w:top w:val="none" w:sz="0" w:space="0" w:color="auto"/>
            <w:left w:val="none" w:sz="0" w:space="0" w:color="auto"/>
            <w:bottom w:val="none" w:sz="0" w:space="0" w:color="auto"/>
            <w:right w:val="none" w:sz="0" w:space="0" w:color="auto"/>
          </w:divBdr>
        </w:div>
        <w:div w:id="261111307">
          <w:marLeft w:val="0"/>
          <w:marRight w:val="0"/>
          <w:marTop w:val="0"/>
          <w:marBottom w:val="0"/>
          <w:divBdr>
            <w:top w:val="none" w:sz="0" w:space="0" w:color="auto"/>
            <w:left w:val="none" w:sz="0" w:space="0" w:color="auto"/>
            <w:bottom w:val="none" w:sz="0" w:space="0" w:color="auto"/>
            <w:right w:val="none" w:sz="0" w:space="0" w:color="auto"/>
          </w:divBdr>
        </w:div>
        <w:div w:id="1421292152">
          <w:marLeft w:val="0"/>
          <w:marRight w:val="0"/>
          <w:marTop w:val="0"/>
          <w:marBottom w:val="0"/>
          <w:divBdr>
            <w:top w:val="none" w:sz="0" w:space="0" w:color="auto"/>
            <w:left w:val="none" w:sz="0" w:space="0" w:color="auto"/>
            <w:bottom w:val="none" w:sz="0" w:space="0" w:color="auto"/>
            <w:right w:val="none" w:sz="0" w:space="0" w:color="auto"/>
          </w:divBdr>
        </w:div>
        <w:div w:id="708796940">
          <w:marLeft w:val="0"/>
          <w:marRight w:val="0"/>
          <w:marTop w:val="0"/>
          <w:marBottom w:val="0"/>
          <w:divBdr>
            <w:top w:val="none" w:sz="0" w:space="0" w:color="auto"/>
            <w:left w:val="none" w:sz="0" w:space="0" w:color="auto"/>
            <w:bottom w:val="none" w:sz="0" w:space="0" w:color="auto"/>
            <w:right w:val="none" w:sz="0" w:space="0" w:color="auto"/>
          </w:divBdr>
        </w:div>
        <w:div w:id="226503086">
          <w:marLeft w:val="0"/>
          <w:marRight w:val="0"/>
          <w:marTop w:val="0"/>
          <w:marBottom w:val="0"/>
          <w:divBdr>
            <w:top w:val="none" w:sz="0" w:space="0" w:color="auto"/>
            <w:left w:val="none" w:sz="0" w:space="0" w:color="auto"/>
            <w:bottom w:val="none" w:sz="0" w:space="0" w:color="auto"/>
            <w:right w:val="none" w:sz="0" w:space="0" w:color="auto"/>
          </w:divBdr>
        </w:div>
        <w:div w:id="2082483095">
          <w:marLeft w:val="0"/>
          <w:marRight w:val="0"/>
          <w:marTop w:val="0"/>
          <w:marBottom w:val="0"/>
          <w:divBdr>
            <w:top w:val="none" w:sz="0" w:space="0" w:color="auto"/>
            <w:left w:val="none" w:sz="0" w:space="0" w:color="auto"/>
            <w:bottom w:val="none" w:sz="0" w:space="0" w:color="auto"/>
            <w:right w:val="none" w:sz="0" w:space="0" w:color="auto"/>
          </w:divBdr>
        </w:div>
        <w:div w:id="1121338934">
          <w:marLeft w:val="0"/>
          <w:marRight w:val="0"/>
          <w:marTop w:val="0"/>
          <w:marBottom w:val="0"/>
          <w:divBdr>
            <w:top w:val="none" w:sz="0" w:space="0" w:color="auto"/>
            <w:left w:val="none" w:sz="0" w:space="0" w:color="auto"/>
            <w:bottom w:val="none" w:sz="0" w:space="0" w:color="auto"/>
            <w:right w:val="none" w:sz="0" w:space="0" w:color="auto"/>
          </w:divBdr>
        </w:div>
        <w:div w:id="408114127">
          <w:marLeft w:val="0"/>
          <w:marRight w:val="0"/>
          <w:marTop w:val="0"/>
          <w:marBottom w:val="0"/>
          <w:divBdr>
            <w:top w:val="none" w:sz="0" w:space="0" w:color="auto"/>
            <w:left w:val="none" w:sz="0" w:space="0" w:color="auto"/>
            <w:bottom w:val="none" w:sz="0" w:space="0" w:color="auto"/>
            <w:right w:val="none" w:sz="0" w:space="0" w:color="auto"/>
          </w:divBdr>
        </w:div>
        <w:div w:id="1415278550">
          <w:marLeft w:val="0"/>
          <w:marRight w:val="0"/>
          <w:marTop w:val="0"/>
          <w:marBottom w:val="0"/>
          <w:divBdr>
            <w:top w:val="none" w:sz="0" w:space="0" w:color="auto"/>
            <w:left w:val="none" w:sz="0" w:space="0" w:color="auto"/>
            <w:bottom w:val="none" w:sz="0" w:space="0" w:color="auto"/>
            <w:right w:val="none" w:sz="0" w:space="0" w:color="auto"/>
          </w:divBdr>
        </w:div>
      </w:divsChild>
    </w:div>
    <w:div w:id="401366500">
      <w:bodyDiv w:val="1"/>
      <w:marLeft w:val="0"/>
      <w:marRight w:val="0"/>
      <w:marTop w:val="0"/>
      <w:marBottom w:val="0"/>
      <w:divBdr>
        <w:top w:val="none" w:sz="0" w:space="0" w:color="auto"/>
        <w:left w:val="none" w:sz="0" w:space="0" w:color="auto"/>
        <w:bottom w:val="none" w:sz="0" w:space="0" w:color="auto"/>
        <w:right w:val="none" w:sz="0" w:space="0" w:color="auto"/>
      </w:divBdr>
    </w:div>
    <w:div w:id="428698694">
      <w:bodyDiv w:val="1"/>
      <w:marLeft w:val="0"/>
      <w:marRight w:val="0"/>
      <w:marTop w:val="0"/>
      <w:marBottom w:val="0"/>
      <w:divBdr>
        <w:top w:val="none" w:sz="0" w:space="0" w:color="auto"/>
        <w:left w:val="none" w:sz="0" w:space="0" w:color="auto"/>
        <w:bottom w:val="none" w:sz="0" w:space="0" w:color="auto"/>
        <w:right w:val="none" w:sz="0" w:space="0" w:color="auto"/>
      </w:divBdr>
    </w:div>
    <w:div w:id="432825293">
      <w:bodyDiv w:val="1"/>
      <w:marLeft w:val="0"/>
      <w:marRight w:val="0"/>
      <w:marTop w:val="0"/>
      <w:marBottom w:val="0"/>
      <w:divBdr>
        <w:top w:val="none" w:sz="0" w:space="0" w:color="auto"/>
        <w:left w:val="none" w:sz="0" w:space="0" w:color="auto"/>
        <w:bottom w:val="none" w:sz="0" w:space="0" w:color="auto"/>
        <w:right w:val="none" w:sz="0" w:space="0" w:color="auto"/>
      </w:divBdr>
      <w:divsChild>
        <w:div w:id="326787977">
          <w:marLeft w:val="0"/>
          <w:marRight w:val="0"/>
          <w:marTop w:val="0"/>
          <w:marBottom w:val="0"/>
          <w:divBdr>
            <w:top w:val="none" w:sz="0" w:space="0" w:color="auto"/>
            <w:left w:val="none" w:sz="0" w:space="0" w:color="auto"/>
            <w:bottom w:val="none" w:sz="0" w:space="0" w:color="auto"/>
            <w:right w:val="none" w:sz="0" w:space="0" w:color="auto"/>
          </w:divBdr>
          <w:divsChild>
            <w:div w:id="1543252318">
              <w:marLeft w:val="0"/>
              <w:marRight w:val="0"/>
              <w:marTop w:val="0"/>
              <w:marBottom w:val="0"/>
              <w:divBdr>
                <w:top w:val="none" w:sz="0" w:space="0" w:color="auto"/>
                <w:left w:val="none" w:sz="0" w:space="0" w:color="auto"/>
                <w:bottom w:val="none" w:sz="0" w:space="0" w:color="auto"/>
                <w:right w:val="none" w:sz="0" w:space="0" w:color="auto"/>
              </w:divBdr>
              <w:divsChild>
                <w:div w:id="1865820245">
                  <w:marLeft w:val="0"/>
                  <w:marRight w:val="0"/>
                  <w:marTop w:val="0"/>
                  <w:marBottom w:val="0"/>
                  <w:divBdr>
                    <w:top w:val="none" w:sz="0" w:space="0" w:color="auto"/>
                    <w:left w:val="none" w:sz="0" w:space="0" w:color="auto"/>
                    <w:bottom w:val="none" w:sz="0" w:space="0" w:color="auto"/>
                    <w:right w:val="none" w:sz="0" w:space="0" w:color="auto"/>
                  </w:divBdr>
                  <w:divsChild>
                    <w:div w:id="946081125">
                      <w:marLeft w:val="0"/>
                      <w:marRight w:val="0"/>
                      <w:marTop w:val="0"/>
                      <w:marBottom w:val="0"/>
                      <w:divBdr>
                        <w:top w:val="none" w:sz="0" w:space="0" w:color="auto"/>
                        <w:left w:val="none" w:sz="0" w:space="0" w:color="auto"/>
                        <w:bottom w:val="none" w:sz="0" w:space="0" w:color="auto"/>
                        <w:right w:val="none" w:sz="0" w:space="0" w:color="auto"/>
                      </w:divBdr>
                      <w:divsChild>
                        <w:div w:id="860820206">
                          <w:marLeft w:val="0"/>
                          <w:marRight w:val="0"/>
                          <w:marTop w:val="0"/>
                          <w:marBottom w:val="0"/>
                          <w:divBdr>
                            <w:top w:val="none" w:sz="0" w:space="0" w:color="auto"/>
                            <w:left w:val="none" w:sz="0" w:space="0" w:color="auto"/>
                            <w:bottom w:val="none" w:sz="0" w:space="0" w:color="auto"/>
                            <w:right w:val="none" w:sz="0" w:space="0" w:color="auto"/>
                          </w:divBdr>
                          <w:divsChild>
                            <w:div w:id="1322661582">
                              <w:marLeft w:val="0"/>
                              <w:marRight w:val="0"/>
                              <w:marTop w:val="0"/>
                              <w:marBottom w:val="0"/>
                              <w:divBdr>
                                <w:top w:val="none" w:sz="0" w:space="0" w:color="auto"/>
                                <w:left w:val="none" w:sz="0" w:space="0" w:color="auto"/>
                                <w:bottom w:val="none" w:sz="0" w:space="0" w:color="auto"/>
                                <w:right w:val="none" w:sz="0" w:space="0" w:color="auto"/>
                              </w:divBdr>
                              <w:divsChild>
                                <w:div w:id="1330985691">
                                  <w:marLeft w:val="0"/>
                                  <w:marRight w:val="0"/>
                                  <w:marTop w:val="0"/>
                                  <w:marBottom w:val="0"/>
                                  <w:divBdr>
                                    <w:top w:val="none" w:sz="0" w:space="0" w:color="auto"/>
                                    <w:left w:val="none" w:sz="0" w:space="0" w:color="auto"/>
                                    <w:bottom w:val="none" w:sz="0" w:space="0" w:color="auto"/>
                                    <w:right w:val="none" w:sz="0" w:space="0" w:color="auto"/>
                                  </w:divBdr>
                                </w:div>
                                <w:div w:id="1096436249">
                                  <w:marLeft w:val="0"/>
                                  <w:marRight w:val="0"/>
                                  <w:marTop w:val="0"/>
                                  <w:marBottom w:val="0"/>
                                  <w:divBdr>
                                    <w:top w:val="none" w:sz="0" w:space="0" w:color="auto"/>
                                    <w:left w:val="none" w:sz="0" w:space="0" w:color="auto"/>
                                    <w:bottom w:val="none" w:sz="0" w:space="0" w:color="auto"/>
                                    <w:right w:val="none" w:sz="0" w:space="0" w:color="auto"/>
                                  </w:divBdr>
                                  <w:divsChild>
                                    <w:div w:id="1902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049">
                              <w:marLeft w:val="0"/>
                              <w:marRight w:val="0"/>
                              <w:marTop w:val="0"/>
                              <w:marBottom w:val="0"/>
                              <w:divBdr>
                                <w:top w:val="none" w:sz="0" w:space="0" w:color="auto"/>
                                <w:left w:val="none" w:sz="0" w:space="0" w:color="auto"/>
                                <w:bottom w:val="none" w:sz="0" w:space="0" w:color="auto"/>
                                <w:right w:val="none" w:sz="0" w:space="0" w:color="auto"/>
                              </w:divBdr>
                              <w:divsChild>
                                <w:div w:id="317613809">
                                  <w:marLeft w:val="0"/>
                                  <w:marRight w:val="0"/>
                                  <w:marTop w:val="0"/>
                                  <w:marBottom w:val="0"/>
                                  <w:divBdr>
                                    <w:top w:val="none" w:sz="0" w:space="0" w:color="auto"/>
                                    <w:left w:val="none" w:sz="0" w:space="0" w:color="auto"/>
                                    <w:bottom w:val="none" w:sz="0" w:space="0" w:color="auto"/>
                                    <w:right w:val="none" w:sz="0" w:space="0" w:color="auto"/>
                                  </w:divBdr>
                                  <w:divsChild>
                                    <w:div w:id="534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253">
                              <w:marLeft w:val="0"/>
                              <w:marRight w:val="0"/>
                              <w:marTop w:val="0"/>
                              <w:marBottom w:val="0"/>
                              <w:divBdr>
                                <w:top w:val="none" w:sz="0" w:space="0" w:color="auto"/>
                                <w:left w:val="none" w:sz="0" w:space="0" w:color="auto"/>
                                <w:bottom w:val="none" w:sz="0" w:space="0" w:color="auto"/>
                                <w:right w:val="none" w:sz="0" w:space="0" w:color="auto"/>
                              </w:divBdr>
                              <w:divsChild>
                                <w:div w:id="1712072068">
                                  <w:marLeft w:val="0"/>
                                  <w:marRight w:val="0"/>
                                  <w:marTop w:val="0"/>
                                  <w:marBottom w:val="0"/>
                                  <w:divBdr>
                                    <w:top w:val="none" w:sz="0" w:space="0" w:color="auto"/>
                                    <w:left w:val="none" w:sz="0" w:space="0" w:color="auto"/>
                                    <w:bottom w:val="none" w:sz="0" w:space="0" w:color="auto"/>
                                    <w:right w:val="none" w:sz="0" w:space="0" w:color="auto"/>
                                  </w:divBdr>
                                  <w:divsChild>
                                    <w:div w:id="1730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80742">
      <w:bodyDiv w:val="1"/>
      <w:marLeft w:val="0"/>
      <w:marRight w:val="0"/>
      <w:marTop w:val="0"/>
      <w:marBottom w:val="0"/>
      <w:divBdr>
        <w:top w:val="none" w:sz="0" w:space="0" w:color="auto"/>
        <w:left w:val="none" w:sz="0" w:space="0" w:color="auto"/>
        <w:bottom w:val="none" w:sz="0" w:space="0" w:color="auto"/>
        <w:right w:val="none" w:sz="0" w:space="0" w:color="auto"/>
      </w:divBdr>
      <w:divsChild>
        <w:div w:id="1125390482">
          <w:marLeft w:val="0"/>
          <w:marRight w:val="0"/>
          <w:marTop w:val="0"/>
          <w:marBottom w:val="0"/>
          <w:divBdr>
            <w:top w:val="none" w:sz="0" w:space="0" w:color="auto"/>
            <w:left w:val="none" w:sz="0" w:space="0" w:color="auto"/>
            <w:bottom w:val="none" w:sz="0" w:space="0" w:color="auto"/>
            <w:right w:val="none" w:sz="0" w:space="0" w:color="auto"/>
          </w:divBdr>
        </w:div>
      </w:divsChild>
    </w:div>
    <w:div w:id="495537070">
      <w:bodyDiv w:val="1"/>
      <w:marLeft w:val="0"/>
      <w:marRight w:val="0"/>
      <w:marTop w:val="0"/>
      <w:marBottom w:val="0"/>
      <w:divBdr>
        <w:top w:val="none" w:sz="0" w:space="0" w:color="auto"/>
        <w:left w:val="none" w:sz="0" w:space="0" w:color="auto"/>
        <w:bottom w:val="none" w:sz="0" w:space="0" w:color="auto"/>
        <w:right w:val="none" w:sz="0" w:space="0" w:color="auto"/>
      </w:divBdr>
      <w:divsChild>
        <w:div w:id="389810104">
          <w:marLeft w:val="0"/>
          <w:marRight w:val="0"/>
          <w:marTop w:val="0"/>
          <w:marBottom w:val="0"/>
          <w:divBdr>
            <w:top w:val="none" w:sz="0" w:space="0" w:color="auto"/>
            <w:left w:val="none" w:sz="0" w:space="0" w:color="auto"/>
            <w:bottom w:val="none" w:sz="0" w:space="0" w:color="auto"/>
            <w:right w:val="none" w:sz="0" w:space="0" w:color="auto"/>
          </w:divBdr>
        </w:div>
      </w:divsChild>
    </w:div>
    <w:div w:id="544954757">
      <w:bodyDiv w:val="1"/>
      <w:marLeft w:val="0"/>
      <w:marRight w:val="0"/>
      <w:marTop w:val="0"/>
      <w:marBottom w:val="0"/>
      <w:divBdr>
        <w:top w:val="none" w:sz="0" w:space="0" w:color="auto"/>
        <w:left w:val="none" w:sz="0" w:space="0" w:color="auto"/>
        <w:bottom w:val="none" w:sz="0" w:space="0" w:color="auto"/>
        <w:right w:val="none" w:sz="0" w:space="0" w:color="auto"/>
      </w:divBdr>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807354341">
      <w:bodyDiv w:val="1"/>
      <w:marLeft w:val="0"/>
      <w:marRight w:val="0"/>
      <w:marTop w:val="0"/>
      <w:marBottom w:val="0"/>
      <w:divBdr>
        <w:top w:val="none" w:sz="0" w:space="0" w:color="auto"/>
        <w:left w:val="none" w:sz="0" w:space="0" w:color="auto"/>
        <w:bottom w:val="none" w:sz="0" w:space="0" w:color="auto"/>
        <w:right w:val="none" w:sz="0" w:space="0" w:color="auto"/>
      </w:divBdr>
    </w:div>
    <w:div w:id="822040951">
      <w:bodyDiv w:val="1"/>
      <w:marLeft w:val="0"/>
      <w:marRight w:val="0"/>
      <w:marTop w:val="0"/>
      <w:marBottom w:val="0"/>
      <w:divBdr>
        <w:top w:val="none" w:sz="0" w:space="0" w:color="auto"/>
        <w:left w:val="none" w:sz="0" w:space="0" w:color="auto"/>
        <w:bottom w:val="none" w:sz="0" w:space="0" w:color="auto"/>
        <w:right w:val="none" w:sz="0" w:space="0" w:color="auto"/>
      </w:divBdr>
    </w:div>
    <w:div w:id="1078937493">
      <w:bodyDiv w:val="1"/>
      <w:marLeft w:val="0"/>
      <w:marRight w:val="0"/>
      <w:marTop w:val="0"/>
      <w:marBottom w:val="0"/>
      <w:divBdr>
        <w:top w:val="none" w:sz="0" w:space="0" w:color="auto"/>
        <w:left w:val="none" w:sz="0" w:space="0" w:color="auto"/>
        <w:bottom w:val="none" w:sz="0" w:space="0" w:color="auto"/>
        <w:right w:val="none" w:sz="0" w:space="0" w:color="auto"/>
      </w:divBdr>
    </w:div>
    <w:div w:id="1357926156">
      <w:bodyDiv w:val="1"/>
      <w:marLeft w:val="0"/>
      <w:marRight w:val="0"/>
      <w:marTop w:val="0"/>
      <w:marBottom w:val="0"/>
      <w:divBdr>
        <w:top w:val="none" w:sz="0" w:space="0" w:color="auto"/>
        <w:left w:val="none" w:sz="0" w:space="0" w:color="auto"/>
        <w:bottom w:val="none" w:sz="0" w:space="0" w:color="auto"/>
        <w:right w:val="none" w:sz="0" w:space="0" w:color="auto"/>
      </w:divBdr>
    </w:div>
    <w:div w:id="1408382207">
      <w:bodyDiv w:val="1"/>
      <w:marLeft w:val="0"/>
      <w:marRight w:val="0"/>
      <w:marTop w:val="0"/>
      <w:marBottom w:val="0"/>
      <w:divBdr>
        <w:top w:val="none" w:sz="0" w:space="0" w:color="auto"/>
        <w:left w:val="none" w:sz="0" w:space="0" w:color="auto"/>
        <w:bottom w:val="none" w:sz="0" w:space="0" w:color="auto"/>
        <w:right w:val="none" w:sz="0" w:space="0" w:color="auto"/>
      </w:divBdr>
      <w:divsChild>
        <w:div w:id="1943030725">
          <w:marLeft w:val="0"/>
          <w:marRight w:val="0"/>
          <w:marTop w:val="0"/>
          <w:marBottom w:val="0"/>
          <w:divBdr>
            <w:top w:val="none" w:sz="0" w:space="0" w:color="auto"/>
            <w:left w:val="none" w:sz="0" w:space="0" w:color="auto"/>
            <w:bottom w:val="none" w:sz="0" w:space="0" w:color="auto"/>
            <w:right w:val="none" w:sz="0" w:space="0" w:color="auto"/>
          </w:divBdr>
        </w:div>
      </w:divsChild>
    </w:div>
    <w:div w:id="1432554697">
      <w:bodyDiv w:val="1"/>
      <w:marLeft w:val="0"/>
      <w:marRight w:val="0"/>
      <w:marTop w:val="0"/>
      <w:marBottom w:val="0"/>
      <w:divBdr>
        <w:top w:val="none" w:sz="0" w:space="0" w:color="auto"/>
        <w:left w:val="none" w:sz="0" w:space="0" w:color="auto"/>
        <w:bottom w:val="none" w:sz="0" w:space="0" w:color="auto"/>
        <w:right w:val="none" w:sz="0" w:space="0" w:color="auto"/>
      </w:divBdr>
    </w:div>
    <w:div w:id="1460226898">
      <w:bodyDiv w:val="1"/>
      <w:marLeft w:val="0"/>
      <w:marRight w:val="0"/>
      <w:marTop w:val="0"/>
      <w:marBottom w:val="0"/>
      <w:divBdr>
        <w:top w:val="none" w:sz="0" w:space="0" w:color="auto"/>
        <w:left w:val="none" w:sz="0" w:space="0" w:color="auto"/>
        <w:bottom w:val="none" w:sz="0" w:space="0" w:color="auto"/>
        <w:right w:val="none" w:sz="0" w:space="0" w:color="auto"/>
      </w:divBdr>
    </w:div>
    <w:div w:id="1483738272">
      <w:bodyDiv w:val="1"/>
      <w:marLeft w:val="0"/>
      <w:marRight w:val="0"/>
      <w:marTop w:val="0"/>
      <w:marBottom w:val="0"/>
      <w:divBdr>
        <w:top w:val="none" w:sz="0" w:space="0" w:color="auto"/>
        <w:left w:val="none" w:sz="0" w:space="0" w:color="auto"/>
        <w:bottom w:val="none" w:sz="0" w:space="0" w:color="auto"/>
        <w:right w:val="none" w:sz="0" w:space="0" w:color="auto"/>
      </w:divBdr>
    </w:div>
    <w:div w:id="1523129034">
      <w:bodyDiv w:val="1"/>
      <w:marLeft w:val="0"/>
      <w:marRight w:val="0"/>
      <w:marTop w:val="0"/>
      <w:marBottom w:val="0"/>
      <w:divBdr>
        <w:top w:val="none" w:sz="0" w:space="0" w:color="auto"/>
        <w:left w:val="none" w:sz="0" w:space="0" w:color="auto"/>
        <w:bottom w:val="none" w:sz="0" w:space="0" w:color="auto"/>
        <w:right w:val="none" w:sz="0" w:space="0" w:color="auto"/>
      </w:divBdr>
    </w:div>
    <w:div w:id="1575117509">
      <w:bodyDiv w:val="1"/>
      <w:marLeft w:val="0"/>
      <w:marRight w:val="0"/>
      <w:marTop w:val="0"/>
      <w:marBottom w:val="0"/>
      <w:divBdr>
        <w:top w:val="none" w:sz="0" w:space="0" w:color="auto"/>
        <w:left w:val="none" w:sz="0" w:space="0" w:color="auto"/>
        <w:bottom w:val="none" w:sz="0" w:space="0" w:color="auto"/>
        <w:right w:val="none" w:sz="0" w:space="0" w:color="auto"/>
      </w:divBdr>
    </w:div>
    <w:div w:id="1576740563">
      <w:bodyDiv w:val="1"/>
      <w:marLeft w:val="0"/>
      <w:marRight w:val="0"/>
      <w:marTop w:val="0"/>
      <w:marBottom w:val="0"/>
      <w:divBdr>
        <w:top w:val="none" w:sz="0" w:space="0" w:color="auto"/>
        <w:left w:val="none" w:sz="0" w:space="0" w:color="auto"/>
        <w:bottom w:val="none" w:sz="0" w:space="0" w:color="auto"/>
        <w:right w:val="none" w:sz="0" w:space="0" w:color="auto"/>
      </w:divBdr>
      <w:divsChild>
        <w:div w:id="1419058914">
          <w:marLeft w:val="0"/>
          <w:marRight w:val="0"/>
          <w:marTop w:val="0"/>
          <w:marBottom w:val="0"/>
          <w:divBdr>
            <w:top w:val="none" w:sz="0" w:space="0" w:color="auto"/>
            <w:left w:val="none" w:sz="0" w:space="0" w:color="auto"/>
            <w:bottom w:val="none" w:sz="0" w:space="0" w:color="auto"/>
            <w:right w:val="none" w:sz="0" w:space="0" w:color="auto"/>
          </w:divBdr>
          <w:divsChild>
            <w:div w:id="456873849">
              <w:marLeft w:val="0"/>
              <w:marRight w:val="0"/>
              <w:marTop w:val="0"/>
              <w:marBottom w:val="0"/>
              <w:divBdr>
                <w:top w:val="none" w:sz="0" w:space="0" w:color="auto"/>
                <w:left w:val="none" w:sz="0" w:space="0" w:color="auto"/>
                <w:bottom w:val="none" w:sz="0" w:space="0" w:color="auto"/>
                <w:right w:val="none" w:sz="0" w:space="0" w:color="auto"/>
              </w:divBdr>
              <w:divsChild>
                <w:div w:id="494882372">
                  <w:marLeft w:val="0"/>
                  <w:marRight w:val="0"/>
                  <w:marTop w:val="0"/>
                  <w:marBottom w:val="0"/>
                  <w:divBdr>
                    <w:top w:val="none" w:sz="0" w:space="0" w:color="auto"/>
                    <w:left w:val="none" w:sz="0" w:space="0" w:color="auto"/>
                    <w:bottom w:val="none" w:sz="0" w:space="0" w:color="auto"/>
                    <w:right w:val="none" w:sz="0" w:space="0" w:color="auto"/>
                  </w:divBdr>
                  <w:divsChild>
                    <w:div w:id="196890113">
                      <w:marLeft w:val="0"/>
                      <w:marRight w:val="0"/>
                      <w:marTop w:val="0"/>
                      <w:marBottom w:val="0"/>
                      <w:divBdr>
                        <w:top w:val="none" w:sz="0" w:space="0" w:color="auto"/>
                        <w:left w:val="none" w:sz="0" w:space="0" w:color="auto"/>
                        <w:bottom w:val="none" w:sz="0" w:space="0" w:color="auto"/>
                        <w:right w:val="none" w:sz="0" w:space="0" w:color="auto"/>
                      </w:divBdr>
                      <w:divsChild>
                        <w:div w:id="166099133">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sChild>
                                <w:div w:id="1903516570">
                                  <w:marLeft w:val="0"/>
                                  <w:marRight w:val="0"/>
                                  <w:marTop w:val="0"/>
                                  <w:marBottom w:val="0"/>
                                  <w:divBdr>
                                    <w:top w:val="none" w:sz="0" w:space="0" w:color="auto"/>
                                    <w:left w:val="none" w:sz="0" w:space="0" w:color="auto"/>
                                    <w:bottom w:val="none" w:sz="0" w:space="0" w:color="auto"/>
                                    <w:right w:val="none" w:sz="0" w:space="0" w:color="auto"/>
                                  </w:divBdr>
                                </w:div>
                                <w:div w:id="77755077">
                                  <w:marLeft w:val="0"/>
                                  <w:marRight w:val="0"/>
                                  <w:marTop w:val="0"/>
                                  <w:marBottom w:val="0"/>
                                  <w:divBdr>
                                    <w:top w:val="none" w:sz="0" w:space="0" w:color="auto"/>
                                    <w:left w:val="none" w:sz="0" w:space="0" w:color="auto"/>
                                    <w:bottom w:val="none" w:sz="0" w:space="0" w:color="auto"/>
                                    <w:right w:val="none" w:sz="0" w:space="0" w:color="auto"/>
                                  </w:divBdr>
                                  <w:divsChild>
                                    <w:div w:id="9725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8508">
      <w:bodyDiv w:val="1"/>
      <w:marLeft w:val="0"/>
      <w:marRight w:val="0"/>
      <w:marTop w:val="0"/>
      <w:marBottom w:val="0"/>
      <w:divBdr>
        <w:top w:val="none" w:sz="0" w:space="0" w:color="auto"/>
        <w:left w:val="none" w:sz="0" w:space="0" w:color="auto"/>
        <w:bottom w:val="none" w:sz="0" w:space="0" w:color="auto"/>
        <w:right w:val="none" w:sz="0" w:space="0" w:color="auto"/>
      </w:divBdr>
    </w:div>
    <w:div w:id="1694459988">
      <w:bodyDiv w:val="1"/>
      <w:marLeft w:val="0"/>
      <w:marRight w:val="0"/>
      <w:marTop w:val="0"/>
      <w:marBottom w:val="0"/>
      <w:divBdr>
        <w:top w:val="none" w:sz="0" w:space="0" w:color="auto"/>
        <w:left w:val="none" w:sz="0" w:space="0" w:color="auto"/>
        <w:bottom w:val="none" w:sz="0" w:space="0" w:color="auto"/>
        <w:right w:val="none" w:sz="0" w:space="0" w:color="auto"/>
      </w:divBdr>
    </w:div>
    <w:div w:id="1995794163">
      <w:bodyDiv w:val="1"/>
      <w:marLeft w:val="0"/>
      <w:marRight w:val="0"/>
      <w:marTop w:val="0"/>
      <w:marBottom w:val="0"/>
      <w:divBdr>
        <w:top w:val="none" w:sz="0" w:space="0" w:color="auto"/>
        <w:left w:val="none" w:sz="0" w:space="0" w:color="auto"/>
        <w:bottom w:val="none" w:sz="0" w:space="0" w:color="auto"/>
        <w:right w:val="none" w:sz="0" w:space="0" w:color="auto"/>
      </w:divBdr>
    </w:div>
    <w:div w:id="2058699548">
      <w:bodyDiv w:val="1"/>
      <w:marLeft w:val="0"/>
      <w:marRight w:val="0"/>
      <w:marTop w:val="0"/>
      <w:marBottom w:val="0"/>
      <w:divBdr>
        <w:top w:val="none" w:sz="0" w:space="0" w:color="auto"/>
        <w:left w:val="none" w:sz="0" w:space="0" w:color="auto"/>
        <w:bottom w:val="none" w:sz="0" w:space="0" w:color="auto"/>
        <w:right w:val="none" w:sz="0" w:space="0" w:color="auto"/>
      </w:divBdr>
      <w:divsChild>
        <w:div w:id="26276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3866</Words>
  <Characters>2205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районна в м.Києві держ. адміністрація</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secretar</cp:lastModifiedBy>
  <cp:revision>2</cp:revision>
  <dcterms:created xsi:type="dcterms:W3CDTF">2018-04-12T14:31:00Z</dcterms:created>
  <dcterms:modified xsi:type="dcterms:W3CDTF">2018-04-12T14:31:00Z</dcterms:modified>
</cp:coreProperties>
</file>